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A6CCF" w14:textId="63B0F6AC" w:rsidR="003201C6" w:rsidRDefault="005E309C" w:rsidP="00515424">
      <w:pPr>
        <w:pBdr>
          <w:top w:val="single" w:sz="4" w:space="1" w:color="auto"/>
          <w:left w:val="single" w:sz="4" w:space="4" w:color="auto"/>
          <w:bottom w:val="single" w:sz="4" w:space="1" w:color="auto"/>
          <w:right w:val="single" w:sz="4" w:space="4" w:color="auto"/>
        </w:pBdr>
        <w:shd w:val="clear" w:color="auto" w:fill="EDEDED" w:themeFill="accent3" w:themeFillTint="33"/>
        <w:rPr>
          <w:rFonts w:ascii="Calibri" w:hAnsi="Calibri"/>
        </w:rPr>
      </w:pPr>
      <w:r>
        <w:rPr>
          <w:rFonts w:ascii="Calibri" w:hAnsi="Calibri"/>
        </w:rPr>
        <w:t xml:space="preserve">This document covers the new </w:t>
      </w:r>
      <w:r w:rsidR="008D45C8">
        <w:rPr>
          <w:rFonts w:ascii="Calibri" w:hAnsi="Calibri"/>
        </w:rPr>
        <w:t>drop-down</w:t>
      </w:r>
      <w:r>
        <w:rPr>
          <w:rFonts w:ascii="Calibri" w:hAnsi="Calibri"/>
        </w:rPr>
        <w:t xml:space="preserve"> fields in the PD that were implemented in June 2019.  Below you will find the long form definitions that map to the short form selections in MyTrack. </w:t>
      </w:r>
    </w:p>
    <w:p w14:paraId="783C9350" w14:textId="77777777" w:rsidR="003201C6" w:rsidRDefault="003201C6" w:rsidP="00515424">
      <w:pPr>
        <w:pBdr>
          <w:top w:val="single" w:sz="4" w:space="1" w:color="auto"/>
          <w:left w:val="single" w:sz="4" w:space="4" w:color="auto"/>
          <w:bottom w:val="single" w:sz="4" w:space="1" w:color="auto"/>
          <w:right w:val="single" w:sz="4" w:space="4" w:color="auto"/>
        </w:pBdr>
        <w:shd w:val="clear" w:color="auto" w:fill="EDEDED" w:themeFill="accent3" w:themeFillTint="33"/>
        <w:rPr>
          <w:rFonts w:ascii="Calibri" w:hAnsi="Calibri"/>
        </w:rPr>
      </w:pPr>
    </w:p>
    <w:p w14:paraId="2846C9D2" w14:textId="2EDA097E" w:rsidR="00882135" w:rsidRPr="00FC3017" w:rsidRDefault="003201C6" w:rsidP="00515424">
      <w:pPr>
        <w:pBdr>
          <w:top w:val="single" w:sz="4" w:space="1" w:color="auto"/>
          <w:left w:val="single" w:sz="4" w:space="4" w:color="auto"/>
          <w:bottom w:val="single" w:sz="4" w:space="1" w:color="auto"/>
          <w:right w:val="single" w:sz="4" w:space="4" w:color="auto"/>
        </w:pBdr>
        <w:shd w:val="clear" w:color="auto" w:fill="EDEDED" w:themeFill="accent3" w:themeFillTint="33"/>
        <w:rPr>
          <w:rFonts w:ascii="Calibri" w:hAnsi="Calibri" w:cs="Calibri"/>
        </w:rPr>
      </w:pPr>
      <w:r>
        <w:rPr>
          <w:rFonts w:ascii="Calibri" w:hAnsi="Calibri"/>
        </w:rPr>
        <w:t xml:space="preserve">Additional resources are located </w:t>
      </w:r>
      <w:r w:rsidR="00FC3017">
        <w:rPr>
          <w:rFonts w:ascii="Calibri" w:hAnsi="Calibri"/>
        </w:rPr>
        <w:t xml:space="preserve">in the Position Description area of our User Guides and </w:t>
      </w:r>
      <w:r w:rsidR="008D45C8">
        <w:rPr>
          <w:rFonts w:ascii="Calibri" w:hAnsi="Calibri"/>
        </w:rPr>
        <w:t>Tools:</w:t>
      </w:r>
      <w:r w:rsidR="00FC3017">
        <w:rPr>
          <w:rFonts w:ascii="Calibri" w:hAnsi="Calibri"/>
        </w:rPr>
        <w:t xml:space="preserve"> </w:t>
      </w:r>
    </w:p>
    <w:p w14:paraId="6CE17081" w14:textId="2B7F3B86" w:rsidR="00FC3017" w:rsidRDefault="00572B9E" w:rsidP="00515424">
      <w:pPr>
        <w:pBdr>
          <w:top w:val="single" w:sz="4" w:space="1" w:color="auto"/>
          <w:left w:val="single" w:sz="4" w:space="4" w:color="auto"/>
          <w:bottom w:val="single" w:sz="4" w:space="1" w:color="auto"/>
          <w:right w:val="single" w:sz="4" w:space="4" w:color="auto"/>
        </w:pBdr>
        <w:shd w:val="clear" w:color="auto" w:fill="EDEDED" w:themeFill="accent3" w:themeFillTint="33"/>
        <w:rPr>
          <w:rFonts w:ascii="Calibri" w:hAnsi="Calibri" w:cs="Calibri"/>
        </w:rPr>
      </w:pPr>
      <w:hyperlink r:id="rId10" w:history="1">
        <w:r w:rsidR="00FC3017" w:rsidRPr="00FC3017">
          <w:rPr>
            <w:rFonts w:ascii="Calibri" w:hAnsi="Calibri" w:cs="Calibri"/>
            <w:color w:val="0000E9"/>
            <w:u w:val="single" w:color="0000E9"/>
          </w:rPr>
          <w:t>https://hr.uoregon.edu/recruitment/mytrack-recruitment-module/mytrack-user-guides-tools/mytrack-position-descriptions</w:t>
        </w:r>
      </w:hyperlink>
    </w:p>
    <w:p w14:paraId="3CD3F314" w14:textId="2A21080E" w:rsidR="00B81E23" w:rsidRPr="00AE77CA" w:rsidRDefault="00B81E23" w:rsidP="00515424">
      <w:pPr>
        <w:pBdr>
          <w:top w:val="single" w:sz="4" w:space="1" w:color="auto"/>
          <w:left w:val="single" w:sz="4" w:space="4" w:color="auto"/>
          <w:bottom w:val="single" w:sz="4" w:space="1" w:color="auto"/>
          <w:right w:val="single" w:sz="4" w:space="4" w:color="auto"/>
        </w:pBdr>
        <w:shd w:val="clear" w:color="auto" w:fill="EDEDED" w:themeFill="accent3" w:themeFillTint="33"/>
        <w:rPr>
          <w:rFonts w:ascii="Calibri" w:hAnsi="Calibri"/>
        </w:rPr>
      </w:pPr>
    </w:p>
    <w:p w14:paraId="0705221B" w14:textId="77777777" w:rsidR="00FC3431" w:rsidRPr="00AE77CA" w:rsidRDefault="00FC3431" w:rsidP="001C09FF">
      <w:pPr>
        <w:rPr>
          <w:rFonts w:ascii="Calibri" w:hAnsi="Calibri"/>
        </w:rPr>
      </w:pPr>
    </w:p>
    <w:p w14:paraId="69457E09" w14:textId="2C35EF46" w:rsidR="000437D7" w:rsidRPr="00AE77CA" w:rsidRDefault="000437D7" w:rsidP="000437D7">
      <w:pPr>
        <w:shd w:val="clear" w:color="auto" w:fill="385623" w:themeFill="accent6" w:themeFillShade="80"/>
        <w:jc w:val="center"/>
        <w:rPr>
          <w:rFonts w:ascii="Calibri" w:hAnsi="Calibri"/>
          <w:b/>
          <w:color w:val="FFFFFF" w:themeColor="background1"/>
        </w:rPr>
      </w:pPr>
      <w:r w:rsidRPr="00AE77CA">
        <w:rPr>
          <w:rFonts w:ascii="Calibri" w:hAnsi="Calibri"/>
          <w:b/>
          <w:color w:val="FFFFFF" w:themeColor="background1"/>
        </w:rPr>
        <w:t>Supervision</w:t>
      </w:r>
    </w:p>
    <w:p w14:paraId="6F0D6AAF" w14:textId="7C554A30" w:rsidR="001C09FF" w:rsidRPr="00AE77CA" w:rsidRDefault="001C09FF" w:rsidP="001C09FF">
      <w:pPr>
        <w:rPr>
          <w:rFonts w:ascii="Calibri" w:hAnsi="Calibri"/>
        </w:rPr>
      </w:pPr>
    </w:p>
    <w:p w14:paraId="5FB049A6" w14:textId="14855208" w:rsidR="007A363E" w:rsidRPr="00AE77CA" w:rsidRDefault="007A363E" w:rsidP="007A363E">
      <w:pPr>
        <w:rPr>
          <w:rStyle w:val="eop"/>
          <w:rFonts w:ascii="Calibri" w:hAnsi="Calibri"/>
          <w:color w:val="000000"/>
          <w:shd w:val="clear" w:color="auto" w:fill="FFFFFF"/>
        </w:rPr>
      </w:pPr>
      <w:r w:rsidRPr="00AE77CA">
        <w:rPr>
          <w:rFonts w:ascii="Calibri" w:hAnsi="Calibri"/>
          <w:b/>
        </w:rPr>
        <w:t>Full supervision</w:t>
      </w:r>
      <w:r w:rsidRPr="00AE77CA">
        <w:rPr>
          <w:rFonts w:ascii="Calibri" w:hAnsi="Calibri"/>
        </w:rPr>
        <w:t xml:space="preserve"> includes hiring, </w:t>
      </w:r>
      <w:r w:rsidR="008D45C8" w:rsidRPr="00AE77CA">
        <w:rPr>
          <w:rFonts w:ascii="Calibri" w:hAnsi="Calibri"/>
        </w:rPr>
        <w:t>training,</w:t>
      </w:r>
      <w:r w:rsidRPr="00AE77CA">
        <w:rPr>
          <w:rFonts w:ascii="Calibri" w:hAnsi="Calibri"/>
        </w:rPr>
        <w:t xml:space="preserve"> and developing, administering corrective action, addressing grievances, reviewing </w:t>
      </w:r>
      <w:r w:rsidR="008D45C8" w:rsidRPr="00AE77CA">
        <w:rPr>
          <w:rFonts w:ascii="Calibri" w:hAnsi="Calibri"/>
        </w:rPr>
        <w:t>performance,</w:t>
      </w:r>
      <w:r w:rsidRPr="00AE77CA">
        <w:rPr>
          <w:rFonts w:ascii="Calibri" w:hAnsi="Calibri"/>
        </w:rPr>
        <w:t xml:space="preserve"> and completing annual evaluations, scheduling, defining expectations, and termination via appropriate processes</w:t>
      </w:r>
      <w:r w:rsidRPr="00AE77CA">
        <w:rPr>
          <w:rStyle w:val="normaltextrun"/>
          <w:rFonts w:ascii="Calibri" w:hAnsi="Calibri"/>
          <w:color w:val="000000"/>
          <w:shd w:val="clear" w:color="auto" w:fill="FFFFFF"/>
        </w:rPr>
        <w:t>.</w:t>
      </w:r>
      <w:r w:rsidRPr="00AE77CA">
        <w:rPr>
          <w:rStyle w:val="eop"/>
          <w:rFonts w:ascii="Calibri" w:hAnsi="Calibri"/>
          <w:color w:val="000000"/>
          <w:shd w:val="clear" w:color="auto" w:fill="FFFFFF"/>
        </w:rPr>
        <w:t> </w:t>
      </w:r>
    </w:p>
    <w:p w14:paraId="30979A53" w14:textId="77777777" w:rsidR="005E309C" w:rsidRDefault="005E309C" w:rsidP="007A363E">
      <w:pPr>
        <w:rPr>
          <w:rFonts w:ascii="Calibri" w:hAnsi="Calibri"/>
          <w:b/>
        </w:rPr>
      </w:pPr>
    </w:p>
    <w:p w14:paraId="53FE2E95" w14:textId="03BA8332" w:rsidR="007A363E" w:rsidRPr="00AE77CA" w:rsidRDefault="002D5E1F" w:rsidP="007A363E">
      <w:pPr>
        <w:rPr>
          <w:rStyle w:val="eop"/>
          <w:rFonts w:ascii="Calibri" w:hAnsi="Calibri"/>
          <w:color w:val="000000"/>
          <w:shd w:val="clear" w:color="auto" w:fill="FFFFFF"/>
        </w:rPr>
      </w:pPr>
      <w:r w:rsidRPr="00AE77CA">
        <w:rPr>
          <w:rFonts w:ascii="Calibri" w:hAnsi="Calibri"/>
          <w:b/>
        </w:rPr>
        <w:t xml:space="preserve">Lead work/Oversight </w:t>
      </w:r>
      <w:r w:rsidRPr="00AE77CA">
        <w:rPr>
          <w:rFonts w:ascii="Calibri" w:hAnsi="Calibri"/>
        </w:rPr>
        <w:t xml:space="preserve">is defined as less than full supervision and includes organizing, setting priorities, communicating appropriate work standards, </w:t>
      </w:r>
      <w:r w:rsidR="008D45C8" w:rsidRPr="00AE77CA">
        <w:rPr>
          <w:rFonts w:ascii="Calibri" w:hAnsi="Calibri"/>
        </w:rPr>
        <w:t>scheduling,</w:t>
      </w:r>
      <w:r w:rsidRPr="00AE77CA">
        <w:rPr>
          <w:rFonts w:ascii="Calibri" w:hAnsi="Calibri"/>
        </w:rPr>
        <w:t xml:space="preserve"> and reviewing work, and providing feedback to managers on employee performance.</w:t>
      </w:r>
      <w:r w:rsidRPr="00AE77CA">
        <w:rPr>
          <w:rStyle w:val="eop"/>
          <w:rFonts w:ascii="Calibri" w:hAnsi="Calibri"/>
          <w:color w:val="000000"/>
          <w:shd w:val="clear" w:color="auto" w:fill="FFFFFF"/>
        </w:rPr>
        <w:t> </w:t>
      </w:r>
    </w:p>
    <w:p w14:paraId="635A0C3F" w14:textId="1094C274" w:rsidR="002D5E1F" w:rsidRPr="00AE77CA" w:rsidRDefault="002D5E1F" w:rsidP="007A363E">
      <w:pPr>
        <w:rPr>
          <w:rStyle w:val="eop"/>
          <w:rFonts w:ascii="Calibri" w:hAnsi="Calibri"/>
          <w:color w:val="000000"/>
          <w:shd w:val="clear" w:color="auto" w:fill="FFFFFF"/>
        </w:rPr>
      </w:pPr>
    </w:p>
    <w:p w14:paraId="35F48F64" w14:textId="301BB67E" w:rsidR="002D5E1F" w:rsidRPr="00AE77CA" w:rsidRDefault="002D5E1F" w:rsidP="002D5E1F">
      <w:pPr>
        <w:pStyle w:val="ListParagraph"/>
        <w:numPr>
          <w:ilvl w:val="0"/>
          <w:numId w:val="15"/>
        </w:numPr>
        <w:rPr>
          <w:rFonts w:ascii="Calibri" w:hAnsi="Calibri"/>
        </w:rPr>
      </w:pPr>
      <w:r w:rsidRPr="00AE77CA">
        <w:rPr>
          <w:rFonts w:ascii="Calibri" w:hAnsi="Calibri"/>
        </w:rPr>
        <w:t>Select the highest level of supervisory responsibilities that the position has</w:t>
      </w:r>
      <w:r w:rsidR="00AE77CA">
        <w:rPr>
          <w:rFonts w:ascii="Calibri" w:hAnsi="Calibri"/>
        </w:rPr>
        <w:t>.</w:t>
      </w:r>
    </w:p>
    <w:p w14:paraId="7D943BCE" w14:textId="1FBA0CF5" w:rsidR="002D5E1F" w:rsidRPr="00AE77CA" w:rsidRDefault="002D5E1F" w:rsidP="002D5E1F">
      <w:pPr>
        <w:pStyle w:val="ListParagraph"/>
        <w:numPr>
          <w:ilvl w:val="1"/>
          <w:numId w:val="15"/>
        </w:numPr>
        <w:rPr>
          <w:rFonts w:ascii="Calibri" w:hAnsi="Calibri"/>
        </w:rPr>
      </w:pPr>
      <w:r w:rsidRPr="00AE77CA">
        <w:rPr>
          <w:rFonts w:ascii="Calibri" w:hAnsi="Calibri"/>
        </w:rPr>
        <w:t xml:space="preserve">Example: If a position supervises and also provides oversight, you </w:t>
      </w:r>
      <w:r w:rsidR="008D45C8" w:rsidRPr="00AE77CA">
        <w:rPr>
          <w:rFonts w:ascii="Calibri" w:hAnsi="Calibri"/>
        </w:rPr>
        <w:t>will</w:t>
      </w:r>
      <w:r w:rsidRPr="00AE77CA">
        <w:rPr>
          <w:rFonts w:ascii="Calibri" w:hAnsi="Calibri"/>
        </w:rPr>
        <w:t xml:space="preserve"> </w:t>
      </w:r>
      <w:r w:rsidR="00AE77CA">
        <w:rPr>
          <w:rFonts w:ascii="Calibri" w:hAnsi="Calibri"/>
        </w:rPr>
        <w:t>select the appropriate</w:t>
      </w:r>
      <w:r w:rsidR="00A8371F">
        <w:rPr>
          <w:rFonts w:ascii="Calibri" w:hAnsi="Calibri"/>
        </w:rPr>
        <w:t xml:space="preserve"> level that begins with the word “Supervises.”</w:t>
      </w:r>
    </w:p>
    <w:p w14:paraId="60CFEC36" w14:textId="1BD02CF4" w:rsidR="002D5E1F" w:rsidRPr="00AE77CA" w:rsidRDefault="00B66614" w:rsidP="002D5E1F">
      <w:pPr>
        <w:pStyle w:val="ListParagraph"/>
        <w:numPr>
          <w:ilvl w:val="0"/>
          <w:numId w:val="15"/>
        </w:numPr>
        <w:rPr>
          <w:rFonts w:ascii="Calibri" w:hAnsi="Calibri"/>
        </w:rPr>
      </w:pPr>
      <w:r w:rsidRPr="00AE77CA">
        <w:rPr>
          <w:rFonts w:ascii="Calibri" w:hAnsi="Calibri"/>
        </w:rPr>
        <w:t>Enter</w:t>
      </w:r>
      <w:r w:rsidR="002D5E1F" w:rsidRPr="00AE77CA">
        <w:rPr>
          <w:rFonts w:ascii="Calibri" w:hAnsi="Calibri"/>
        </w:rPr>
        <w:t xml:space="preserve"> FTE that the position is responsible for in each employee category</w:t>
      </w:r>
      <w:r w:rsidR="00AE77CA">
        <w:rPr>
          <w:rFonts w:ascii="Calibri" w:hAnsi="Calibri"/>
        </w:rPr>
        <w:t>.</w:t>
      </w:r>
    </w:p>
    <w:p w14:paraId="70547A7A" w14:textId="0BFD147E" w:rsidR="002D5E1F" w:rsidRDefault="002D5E1F" w:rsidP="002D5E1F">
      <w:pPr>
        <w:pStyle w:val="ListParagraph"/>
        <w:numPr>
          <w:ilvl w:val="1"/>
          <w:numId w:val="15"/>
        </w:numPr>
        <w:rPr>
          <w:rFonts w:ascii="Calibri" w:hAnsi="Calibri"/>
        </w:rPr>
      </w:pPr>
      <w:r w:rsidRPr="00AE77CA">
        <w:rPr>
          <w:rFonts w:ascii="Calibri" w:hAnsi="Calibri"/>
        </w:rPr>
        <w:t>Example: If the position supervises 3.0 FTE of OA and provides oversight for an additional 2.0</w:t>
      </w:r>
      <w:r w:rsidR="00367C8B">
        <w:rPr>
          <w:rFonts w:ascii="Calibri" w:hAnsi="Calibri"/>
        </w:rPr>
        <w:t xml:space="preserve"> </w:t>
      </w:r>
      <w:r w:rsidRPr="00AE77CA">
        <w:rPr>
          <w:rFonts w:ascii="Calibri" w:hAnsi="Calibri"/>
        </w:rPr>
        <w:t xml:space="preserve">FTE of classified employees, you </w:t>
      </w:r>
      <w:r w:rsidR="008D45C8" w:rsidRPr="00AE77CA">
        <w:rPr>
          <w:rFonts w:ascii="Calibri" w:hAnsi="Calibri"/>
        </w:rPr>
        <w:t>will</w:t>
      </w:r>
      <w:r w:rsidRPr="00AE77CA">
        <w:rPr>
          <w:rFonts w:ascii="Calibri" w:hAnsi="Calibri"/>
        </w:rPr>
        <w:t xml:space="preserve"> mark </w:t>
      </w:r>
      <w:r w:rsidR="00AA5F45">
        <w:rPr>
          <w:rFonts w:ascii="Calibri" w:hAnsi="Calibri"/>
        </w:rPr>
        <w:t xml:space="preserve">FTE in </w:t>
      </w:r>
      <w:r w:rsidRPr="00AE77CA">
        <w:rPr>
          <w:rFonts w:ascii="Calibri" w:hAnsi="Calibri"/>
          <w:i/>
        </w:rPr>
        <w:t>both</w:t>
      </w:r>
      <w:r w:rsidR="00AA5F45">
        <w:rPr>
          <w:rFonts w:ascii="Calibri" w:hAnsi="Calibri"/>
        </w:rPr>
        <w:t xml:space="preserve"> areas.</w:t>
      </w:r>
    </w:p>
    <w:tbl>
      <w:tblPr>
        <w:tblpPr w:leftFromText="180" w:rightFromText="180" w:vertAnchor="text" w:horzAnchor="margin" w:tblpX="-275" w:tblpY="584"/>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44" w:type="dxa"/>
          <w:bottom w:w="86" w:type="dxa"/>
          <w:right w:w="144" w:type="dxa"/>
        </w:tblCellMar>
        <w:tblLook w:val="0000" w:firstRow="0" w:lastRow="0" w:firstColumn="0" w:lastColumn="0" w:noHBand="0" w:noVBand="0"/>
      </w:tblPr>
      <w:tblGrid>
        <w:gridCol w:w="2875"/>
        <w:gridCol w:w="7290"/>
      </w:tblGrid>
      <w:tr w:rsidR="004D1D65" w:rsidRPr="00AE77CA" w14:paraId="59475065" w14:textId="77777777" w:rsidTr="004D1D65">
        <w:trPr>
          <w:cantSplit/>
          <w:trHeight w:hRule="exact" w:val="548"/>
        </w:trPr>
        <w:tc>
          <w:tcPr>
            <w:tcW w:w="2875" w:type="dxa"/>
            <w:shd w:val="clear" w:color="auto" w:fill="EDEDED" w:themeFill="accent3" w:themeFillTint="33"/>
            <w:noWrap/>
            <w:tcMar>
              <w:top w:w="29" w:type="dxa"/>
              <w:left w:w="360" w:type="dxa"/>
              <w:bottom w:w="29" w:type="dxa"/>
              <w:right w:w="144" w:type="dxa"/>
            </w:tcMar>
            <w:vAlign w:val="center"/>
          </w:tcPr>
          <w:p w14:paraId="6DCD4E43" w14:textId="77777777" w:rsidR="004D1D65" w:rsidRPr="00AE77CA" w:rsidRDefault="004D1D65" w:rsidP="004D1D65">
            <w:pPr>
              <w:keepNext/>
              <w:ind w:left="-188"/>
              <w:outlineLvl w:val="6"/>
              <w:rPr>
                <w:rFonts w:ascii="Calibri" w:hAnsi="Calibri" w:cstheme="minorHAnsi"/>
                <w:b/>
                <w:sz w:val="22"/>
                <w:szCs w:val="22"/>
              </w:rPr>
            </w:pPr>
            <w:r w:rsidRPr="00AE77CA">
              <w:rPr>
                <w:rFonts w:ascii="Calibri" w:hAnsi="Calibri" w:cstheme="minorHAnsi"/>
                <w:b/>
                <w:sz w:val="22"/>
                <w:szCs w:val="22"/>
              </w:rPr>
              <w:t>MyTrack Option</w:t>
            </w:r>
          </w:p>
        </w:tc>
        <w:tc>
          <w:tcPr>
            <w:tcW w:w="7290" w:type="dxa"/>
            <w:shd w:val="clear" w:color="auto" w:fill="EDEDED" w:themeFill="accent3" w:themeFillTint="33"/>
            <w:vAlign w:val="center"/>
          </w:tcPr>
          <w:p w14:paraId="784063F3" w14:textId="77777777" w:rsidR="004D1D65" w:rsidRPr="00AE77CA" w:rsidRDefault="004D1D65" w:rsidP="004D1D65">
            <w:pPr>
              <w:keepNext/>
              <w:ind w:left="31"/>
              <w:outlineLvl w:val="6"/>
              <w:rPr>
                <w:rFonts w:ascii="Calibri" w:hAnsi="Calibri" w:cstheme="minorHAnsi"/>
                <w:sz w:val="22"/>
                <w:szCs w:val="22"/>
              </w:rPr>
            </w:pPr>
            <w:r w:rsidRPr="00AE77CA">
              <w:rPr>
                <w:rFonts w:ascii="Calibri" w:hAnsi="Calibri" w:cstheme="minorHAnsi"/>
                <w:b/>
                <w:sz w:val="22"/>
                <w:szCs w:val="22"/>
              </w:rPr>
              <w:t>Definitio</w:t>
            </w:r>
            <w:r>
              <w:rPr>
                <w:rFonts w:ascii="Calibri" w:hAnsi="Calibri" w:cstheme="minorHAnsi"/>
                <w:b/>
                <w:sz w:val="22"/>
                <w:szCs w:val="22"/>
              </w:rPr>
              <w:t xml:space="preserve">n </w:t>
            </w:r>
          </w:p>
        </w:tc>
      </w:tr>
      <w:tr w:rsidR="004D1D65" w:rsidRPr="00AE77CA" w14:paraId="736A36A9" w14:textId="77777777" w:rsidTr="004D1D65">
        <w:trPr>
          <w:cantSplit/>
          <w:trHeight w:hRule="exact" w:val="593"/>
        </w:trPr>
        <w:tc>
          <w:tcPr>
            <w:tcW w:w="2875" w:type="dxa"/>
            <w:shd w:val="clear" w:color="auto" w:fill="auto"/>
            <w:noWrap/>
            <w:tcMar>
              <w:top w:w="29" w:type="dxa"/>
              <w:left w:w="360" w:type="dxa"/>
              <w:bottom w:w="29" w:type="dxa"/>
              <w:right w:w="144" w:type="dxa"/>
            </w:tcMar>
            <w:vAlign w:val="center"/>
          </w:tcPr>
          <w:p w14:paraId="1FE41AEB" w14:textId="77777777" w:rsidR="004D1D65" w:rsidRPr="00AE77CA" w:rsidRDefault="004D1D65" w:rsidP="004D1D65">
            <w:pPr>
              <w:keepNext/>
              <w:ind w:left="-188"/>
              <w:outlineLvl w:val="6"/>
              <w:rPr>
                <w:rFonts w:ascii="Calibri" w:hAnsi="Calibri" w:cstheme="minorHAnsi"/>
                <w:b/>
                <w:sz w:val="22"/>
                <w:szCs w:val="22"/>
              </w:rPr>
            </w:pPr>
            <w:r w:rsidRPr="00AE77CA">
              <w:rPr>
                <w:rFonts w:ascii="Calibri" w:hAnsi="Calibri" w:cstheme="minorHAnsi"/>
                <w:b/>
                <w:sz w:val="22"/>
                <w:szCs w:val="22"/>
              </w:rPr>
              <w:t>None</w:t>
            </w:r>
          </w:p>
        </w:tc>
        <w:tc>
          <w:tcPr>
            <w:tcW w:w="7290" w:type="dxa"/>
            <w:shd w:val="clear" w:color="auto" w:fill="auto"/>
            <w:vAlign w:val="center"/>
          </w:tcPr>
          <w:p w14:paraId="0CE97640" w14:textId="77777777" w:rsidR="004D1D65" w:rsidRPr="00AE77CA" w:rsidRDefault="004D1D65" w:rsidP="004D1D65">
            <w:pPr>
              <w:keepNext/>
              <w:ind w:left="31"/>
              <w:outlineLvl w:val="6"/>
              <w:rPr>
                <w:rFonts w:ascii="Calibri" w:hAnsi="Calibri" w:cstheme="minorHAnsi"/>
                <w:sz w:val="22"/>
                <w:szCs w:val="22"/>
              </w:rPr>
            </w:pPr>
            <w:r w:rsidRPr="00AE77CA">
              <w:rPr>
                <w:rFonts w:ascii="Calibri" w:hAnsi="Calibri" w:cstheme="minorHAnsi"/>
                <w:sz w:val="22"/>
                <w:szCs w:val="22"/>
              </w:rPr>
              <w:t xml:space="preserve">Not responsible for supervising others </w:t>
            </w:r>
            <w:r w:rsidRPr="00AE77CA">
              <w:rPr>
                <w:rFonts w:ascii="Calibri" w:hAnsi="Calibri" w:cstheme="minorHAnsi"/>
                <w:i/>
                <w:sz w:val="22"/>
                <w:szCs w:val="22"/>
              </w:rPr>
              <w:t>or</w:t>
            </w:r>
            <w:r w:rsidRPr="00AE77CA">
              <w:rPr>
                <w:rFonts w:ascii="Calibri" w:hAnsi="Calibri" w:cstheme="minorHAnsi"/>
                <w:sz w:val="22"/>
                <w:szCs w:val="22"/>
              </w:rPr>
              <w:t xml:space="preserve"> providing lead work/oversight to others.</w:t>
            </w:r>
          </w:p>
        </w:tc>
      </w:tr>
      <w:tr w:rsidR="004D1D65" w:rsidRPr="00AE77CA" w14:paraId="35D19CF3" w14:textId="77777777" w:rsidTr="004D1D65">
        <w:trPr>
          <w:cantSplit/>
          <w:trHeight w:hRule="exact" w:val="989"/>
        </w:trPr>
        <w:tc>
          <w:tcPr>
            <w:tcW w:w="2875" w:type="dxa"/>
            <w:shd w:val="clear" w:color="auto" w:fill="auto"/>
            <w:noWrap/>
            <w:tcMar>
              <w:top w:w="29" w:type="dxa"/>
              <w:left w:w="360" w:type="dxa"/>
              <w:bottom w:w="29" w:type="dxa"/>
              <w:right w:w="144" w:type="dxa"/>
            </w:tcMar>
            <w:vAlign w:val="center"/>
          </w:tcPr>
          <w:p w14:paraId="4CBFE130" w14:textId="77777777" w:rsidR="004D1D65" w:rsidRPr="00AE77CA" w:rsidRDefault="004D1D65" w:rsidP="004D1D65">
            <w:pPr>
              <w:keepNext/>
              <w:ind w:left="-188"/>
              <w:outlineLvl w:val="6"/>
              <w:rPr>
                <w:rFonts w:ascii="Calibri" w:hAnsi="Calibri" w:cstheme="minorHAnsi"/>
                <w:b/>
                <w:sz w:val="22"/>
                <w:szCs w:val="22"/>
              </w:rPr>
            </w:pPr>
            <w:r w:rsidRPr="00AE77CA">
              <w:rPr>
                <w:rFonts w:ascii="Calibri" w:hAnsi="Calibri" w:cstheme="minorHAnsi"/>
                <w:b/>
                <w:sz w:val="22"/>
                <w:szCs w:val="22"/>
              </w:rPr>
              <w:t>Lead Work/Oversight</w:t>
            </w:r>
          </w:p>
        </w:tc>
        <w:tc>
          <w:tcPr>
            <w:tcW w:w="7290" w:type="dxa"/>
            <w:shd w:val="clear" w:color="auto" w:fill="auto"/>
            <w:vAlign w:val="center"/>
          </w:tcPr>
          <w:p w14:paraId="782EC893" w14:textId="3FBAB79C" w:rsidR="004D1D65" w:rsidRPr="00AE77CA" w:rsidRDefault="004D1D65" w:rsidP="004D1D65">
            <w:pPr>
              <w:rPr>
                <w:rFonts w:ascii="Calibri" w:hAnsi="Calibri"/>
                <w:color w:val="000000"/>
                <w:sz w:val="22"/>
                <w:szCs w:val="22"/>
              </w:rPr>
            </w:pPr>
            <w:r w:rsidRPr="00AE77CA">
              <w:rPr>
                <w:rStyle w:val="normaltextrun"/>
                <w:rFonts w:ascii="Calibri" w:hAnsi="Calibri"/>
                <w:color w:val="000000"/>
                <w:sz w:val="22"/>
                <w:szCs w:val="22"/>
              </w:rPr>
              <w:t xml:space="preserve">Less than full supervision; includes organizing, setting priorities, communicating appropriate work standards, </w:t>
            </w:r>
            <w:r w:rsidR="008D45C8" w:rsidRPr="00AE77CA">
              <w:rPr>
                <w:rStyle w:val="normaltextrun"/>
                <w:rFonts w:ascii="Calibri" w:hAnsi="Calibri"/>
                <w:color w:val="000000"/>
                <w:sz w:val="22"/>
                <w:szCs w:val="22"/>
              </w:rPr>
              <w:t>scheduling,</w:t>
            </w:r>
            <w:r w:rsidRPr="00AE77CA">
              <w:rPr>
                <w:rStyle w:val="normaltextrun"/>
                <w:rFonts w:ascii="Calibri" w:hAnsi="Calibri"/>
                <w:color w:val="000000"/>
                <w:sz w:val="22"/>
                <w:szCs w:val="22"/>
              </w:rPr>
              <w:t xml:space="preserve"> and reviewing work, and providing feedback to managers on employee performance.</w:t>
            </w:r>
          </w:p>
        </w:tc>
      </w:tr>
      <w:tr w:rsidR="004D1D65" w:rsidRPr="00AE77CA" w14:paraId="5C8A92EB" w14:textId="77777777" w:rsidTr="004D1D65">
        <w:trPr>
          <w:cantSplit/>
          <w:trHeight w:hRule="exact" w:val="836"/>
        </w:trPr>
        <w:tc>
          <w:tcPr>
            <w:tcW w:w="2875" w:type="dxa"/>
            <w:shd w:val="clear" w:color="auto" w:fill="auto"/>
            <w:noWrap/>
            <w:tcMar>
              <w:top w:w="29" w:type="dxa"/>
              <w:left w:w="360" w:type="dxa"/>
              <w:bottom w:w="29" w:type="dxa"/>
              <w:right w:w="144" w:type="dxa"/>
            </w:tcMar>
            <w:vAlign w:val="center"/>
          </w:tcPr>
          <w:p w14:paraId="457EDF55" w14:textId="77777777" w:rsidR="004D1D65" w:rsidRPr="00AE77CA" w:rsidRDefault="004D1D65" w:rsidP="004D1D65">
            <w:pPr>
              <w:keepNext/>
              <w:ind w:left="-188"/>
              <w:outlineLvl w:val="6"/>
              <w:rPr>
                <w:rFonts w:ascii="Calibri" w:hAnsi="Calibri" w:cstheme="minorHAnsi"/>
                <w:b/>
                <w:sz w:val="22"/>
                <w:szCs w:val="22"/>
              </w:rPr>
            </w:pPr>
            <w:r w:rsidRPr="00AE77CA">
              <w:rPr>
                <w:rFonts w:ascii="Calibri" w:hAnsi="Calibri" w:cstheme="minorHAnsi"/>
                <w:b/>
                <w:sz w:val="22"/>
                <w:szCs w:val="22"/>
              </w:rPr>
              <w:t xml:space="preserve">Supervises non-supervisors, shared decisions </w:t>
            </w:r>
          </w:p>
        </w:tc>
        <w:tc>
          <w:tcPr>
            <w:tcW w:w="7290" w:type="dxa"/>
            <w:shd w:val="clear" w:color="auto" w:fill="auto"/>
            <w:vAlign w:val="center"/>
          </w:tcPr>
          <w:p w14:paraId="2F4A9D8A" w14:textId="77777777" w:rsidR="004D1D65" w:rsidRPr="00AE77CA" w:rsidRDefault="004D1D65" w:rsidP="004D1D65">
            <w:pPr>
              <w:keepNext/>
              <w:ind w:left="31"/>
              <w:outlineLvl w:val="6"/>
              <w:rPr>
                <w:rFonts w:ascii="Calibri" w:hAnsi="Calibri" w:cstheme="minorHAnsi"/>
                <w:sz w:val="22"/>
                <w:szCs w:val="22"/>
              </w:rPr>
            </w:pPr>
            <w:r w:rsidRPr="00AE77CA">
              <w:rPr>
                <w:rFonts w:ascii="Calibri" w:hAnsi="Calibri" w:cstheme="minorHAnsi"/>
                <w:sz w:val="22"/>
                <w:szCs w:val="22"/>
              </w:rPr>
              <w:t xml:space="preserve">Full Supervision of other non-supervisory employees.  May share some actions with higher level management.  </w:t>
            </w:r>
          </w:p>
        </w:tc>
      </w:tr>
      <w:tr w:rsidR="004D1D65" w:rsidRPr="00AE77CA" w14:paraId="651FBDBC" w14:textId="77777777" w:rsidTr="004D1D65">
        <w:trPr>
          <w:cantSplit/>
          <w:trHeight w:hRule="exact" w:val="674"/>
        </w:trPr>
        <w:tc>
          <w:tcPr>
            <w:tcW w:w="2875" w:type="dxa"/>
            <w:shd w:val="clear" w:color="auto" w:fill="auto"/>
            <w:noWrap/>
            <w:tcMar>
              <w:top w:w="29" w:type="dxa"/>
              <w:left w:w="360" w:type="dxa"/>
              <w:bottom w:w="29" w:type="dxa"/>
              <w:right w:w="144" w:type="dxa"/>
            </w:tcMar>
            <w:vAlign w:val="center"/>
          </w:tcPr>
          <w:p w14:paraId="4B332EC4" w14:textId="77777777" w:rsidR="004D1D65" w:rsidRPr="00AE77CA" w:rsidRDefault="004D1D65" w:rsidP="004D1D65">
            <w:pPr>
              <w:keepNext/>
              <w:ind w:left="-188"/>
              <w:outlineLvl w:val="6"/>
              <w:rPr>
                <w:rFonts w:ascii="Calibri" w:hAnsi="Calibri" w:cstheme="minorHAnsi"/>
                <w:b/>
                <w:sz w:val="22"/>
                <w:szCs w:val="22"/>
              </w:rPr>
            </w:pPr>
            <w:r w:rsidRPr="00AE77CA">
              <w:rPr>
                <w:rFonts w:ascii="Calibri" w:hAnsi="Calibri" w:cstheme="minorHAnsi"/>
                <w:b/>
                <w:sz w:val="22"/>
                <w:szCs w:val="22"/>
              </w:rPr>
              <w:t>Supervises primarily non-supervisors, full decisions</w:t>
            </w:r>
          </w:p>
        </w:tc>
        <w:tc>
          <w:tcPr>
            <w:tcW w:w="7290" w:type="dxa"/>
            <w:shd w:val="clear" w:color="auto" w:fill="auto"/>
            <w:vAlign w:val="center"/>
          </w:tcPr>
          <w:p w14:paraId="0595F68A" w14:textId="77777777" w:rsidR="004D1D65" w:rsidRPr="00AE77CA" w:rsidRDefault="004D1D65" w:rsidP="004D1D65">
            <w:pPr>
              <w:keepNext/>
              <w:ind w:left="31"/>
              <w:outlineLvl w:val="6"/>
              <w:rPr>
                <w:rFonts w:ascii="Calibri" w:hAnsi="Calibri" w:cstheme="minorHAnsi"/>
                <w:sz w:val="22"/>
                <w:szCs w:val="22"/>
              </w:rPr>
            </w:pPr>
            <w:r w:rsidRPr="00AE77CA">
              <w:rPr>
                <w:rFonts w:ascii="Calibri" w:hAnsi="Calibri" w:cstheme="minorHAnsi"/>
                <w:sz w:val="22"/>
                <w:szCs w:val="22"/>
              </w:rPr>
              <w:t>Full Supervision of mainly other non-supervisory employees.  Responsible for all employment actions for direct reports.</w:t>
            </w:r>
          </w:p>
        </w:tc>
      </w:tr>
      <w:tr w:rsidR="004D1D65" w:rsidRPr="00AE77CA" w14:paraId="089E0495" w14:textId="77777777" w:rsidTr="004D1D65">
        <w:trPr>
          <w:cantSplit/>
          <w:trHeight w:hRule="exact" w:val="791"/>
        </w:trPr>
        <w:tc>
          <w:tcPr>
            <w:tcW w:w="2875" w:type="dxa"/>
            <w:shd w:val="clear" w:color="auto" w:fill="auto"/>
            <w:noWrap/>
            <w:tcMar>
              <w:top w:w="29" w:type="dxa"/>
              <w:left w:w="360" w:type="dxa"/>
              <w:bottom w:w="29" w:type="dxa"/>
              <w:right w:w="144" w:type="dxa"/>
            </w:tcMar>
            <w:vAlign w:val="center"/>
          </w:tcPr>
          <w:p w14:paraId="0DBEB895" w14:textId="77777777" w:rsidR="004D1D65" w:rsidRPr="00AE77CA" w:rsidRDefault="004D1D65" w:rsidP="004D1D65">
            <w:pPr>
              <w:keepNext/>
              <w:ind w:left="-188"/>
              <w:outlineLvl w:val="6"/>
              <w:rPr>
                <w:rFonts w:ascii="Calibri" w:hAnsi="Calibri" w:cstheme="minorHAnsi"/>
                <w:b/>
                <w:sz w:val="22"/>
                <w:szCs w:val="22"/>
              </w:rPr>
            </w:pPr>
            <w:r w:rsidRPr="00AE77CA">
              <w:rPr>
                <w:rFonts w:ascii="Calibri" w:hAnsi="Calibri" w:cstheme="minorHAnsi"/>
                <w:b/>
                <w:sz w:val="22"/>
                <w:szCs w:val="22"/>
              </w:rPr>
              <w:t>Supervises primarily other supervisors</w:t>
            </w:r>
          </w:p>
        </w:tc>
        <w:tc>
          <w:tcPr>
            <w:tcW w:w="7290" w:type="dxa"/>
            <w:shd w:val="clear" w:color="auto" w:fill="auto"/>
            <w:vAlign w:val="center"/>
          </w:tcPr>
          <w:p w14:paraId="68BBD317" w14:textId="77777777" w:rsidR="004D1D65" w:rsidRPr="00AE77CA" w:rsidRDefault="004D1D65" w:rsidP="004D1D65">
            <w:pPr>
              <w:keepNext/>
              <w:ind w:left="31"/>
              <w:outlineLvl w:val="6"/>
              <w:rPr>
                <w:rFonts w:ascii="Calibri" w:hAnsi="Calibri" w:cstheme="minorHAnsi"/>
                <w:sz w:val="22"/>
                <w:szCs w:val="22"/>
              </w:rPr>
            </w:pPr>
            <w:r w:rsidRPr="00AE77CA">
              <w:rPr>
                <w:rFonts w:ascii="Calibri" w:hAnsi="Calibri" w:cstheme="minorHAnsi"/>
                <w:sz w:val="22"/>
                <w:szCs w:val="22"/>
              </w:rPr>
              <w:t>Full Supervision of mainly other supervisors. Has responsibility for all employment actions for direct reports and oversight for indirect reports.</w:t>
            </w:r>
          </w:p>
        </w:tc>
      </w:tr>
    </w:tbl>
    <w:p w14:paraId="12301AB5" w14:textId="6A6DB968" w:rsidR="00664B88" w:rsidRPr="004D1D65" w:rsidRDefault="004D1D65" w:rsidP="001C09FF">
      <w:pPr>
        <w:pStyle w:val="ListParagraph"/>
        <w:numPr>
          <w:ilvl w:val="0"/>
          <w:numId w:val="15"/>
        </w:numPr>
        <w:rPr>
          <w:rFonts w:ascii="Calibri" w:hAnsi="Calibri"/>
        </w:rPr>
      </w:pPr>
      <w:r w:rsidRPr="00AE77CA">
        <w:rPr>
          <w:rFonts w:ascii="Calibri" w:hAnsi="Calibri"/>
        </w:rPr>
        <w:t xml:space="preserve"> </w:t>
      </w:r>
      <w:r w:rsidR="005E309C" w:rsidRPr="00AE77CA">
        <w:rPr>
          <w:rFonts w:ascii="Calibri" w:hAnsi="Calibri"/>
        </w:rPr>
        <w:t xml:space="preserve">Ensure supervisory relationships are </w:t>
      </w:r>
      <w:r w:rsidR="005E309C">
        <w:rPr>
          <w:rFonts w:ascii="Calibri" w:hAnsi="Calibri"/>
        </w:rPr>
        <w:t xml:space="preserve">also </w:t>
      </w:r>
      <w:r w:rsidR="005E309C" w:rsidRPr="00AE77CA">
        <w:rPr>
          <w:rFonts w:ascii="Calibri" w:hAnsi="Calibri"/>
        </w:rPr>
        <w:t>clear in the position summary</w:t>
      </w:r>
      <w:r w:rsidR="005E309C">
        <w:rPr>
          <w:rFonts w:ascii="Calibri" w:hAnsi="Calibri"/>
        </w:rPr>
        <w:t xml:space="preserve"> AND job duties.</w:t>
      </w:r>
    </w:p>
    <w:p w14:paraId="12B93007" w14:textId="0FF60500" w:rsidR="00664B88" w:rsidRPr="00EC6D97" w:rsidRDefault="000437D7" w:rsidP="00EC6D97">
      <w:pPr>
        <w:shd w:val="clear" w:color="auto" w:fill="385623" w:themeFill="accent6" w:themeFillShade="80"/>
        <w:jc w:val="center"/>
        <w:rPr>
          <w:rFonts w:ascii="Calibri" w:hAnsi="Calibri"/>
          <w:b/>
          <w:color w:val="FFFFFF" w:themeColor="background1"/>
        </w:rPr>
      </w:pPr>
      <w:r w:rsidRPr="00AE77CA">
        <w:rPr>
          <w:rFonts w:ascii="Calibri" w:hAnsi="Calibri"/>
          <w:b/>
          <w:color w:val="FFFFFF" w:themeColor="background1"/>
        </w:rPr>
        <w:lastRenderedPageBreak/>
        <w:t>Decision Making and Fiscal Responsibility</w:t>
      </w:r>
    </w:p>
    <w:p w14:paraId="4C59188D" w14:textId="77777777" w:rsidR="004D1D65" w:rsidRDefault="004D1D65" w:rsidP="004D1D65">
      <w:pPr>
        <w:pStyle w:val="ListParagraph"/>
        <w:rPr>
          <w:rFonts w:ascii="Calibri" w:hAnsi="Calibri"/>
        </w:rPr>
      </w:pPr>
    </w:p>
    <w:p w14:paraId="50C28454" w14:textId="00C979FA" w:rsidR="000437D7" w:rsidRPr="00AE77CA" w:rsidRDefault="002A145A" w:rsidP="00AE77CA">
      <w:pPr>
        <w:pStyle w:val="ListParagraph"/>
        <w:numPr>
          <w:ilvl w:val="0"/>
          <w:numId w:val="29"/>
        </w:numPr>
        <w:rPr>
          <w:rFonts w:ascii="Calibri" w:hAnsi="Calibri"/>
        </w:rPr>
      </w:pPr>
      <w:r w:rsidRPr="00AE77CA">
        <w:rPr>
          <w:rFonts w:ascii="Calibri" w:hAnsi="Calibri"/>
        </w:rPr>
        <w:t>Complete required drop down fields regarding decision making and fiscal responsibility</w:t>
      </w:r>
      <w:r w:rsidR="00E506E0" w:rsidRPr="00AE77CA">
        <w:rPr>
          <w:rFonts w:ascii="Calibri" w:hAnsi="Calibri"/>
        </w:rPr>
        <w:t xml:space="preserve"> (required for all employee categories)</w:t>
      </w:r>
    </w:p>
    <w:p w14:paraId="6F37C725" w14:textId="77777777" w:rsidR="00DF2863" w:rsidRPr="00DF2863" w:rsidRDefault="00DF2863" w:rsidP="00DF2863">
      <w:pPr>
        <w:numPr>
          <w:ilvl w:val="0"/>
          <w:numId w:val="29"/>
        </w:numPr>
        <w:spacing w:before="100" w:beforeAutospacing="1" w:after="100" w:afterAutospacing="1"/>
        <w:textAlignment w:val="baseline"/>
        <w:rPr>
          <w:rFonts w:ascii="Calibri" w:eastAsia="Times New Roman" w:hAnsi="Calibri" w:cs="Calibri"/>
          <w:sz w:val="22"/>
          <w:szCs w:val="22"/>
        </w:rPr>
      </w:pPr>
      <w:r w:rsidRPr="00DF2863">
        <w:rPr>
          <w:rFonts w:ascii="Calibri" w:eastAsia="Times New Roman" w:hAnsi="Calibri" w:cs="Calibri"/>
        </w:rPr>
        <w:t>If position has fiscal responsibility, complete the Operating Budget field with the total (rounded) amount of funds for which the position is responsible. Depending on the position, this could include General, Auxiliary, Grant, Foundation, and/or Agency funds </w:t>
      </w:r>
    </w:p>
    <w:p w14:paraId="5A7E360B" w14:textId="7DEDC24C" w:rsidR="002A145A" w:rsidRPr="008634BE" w:rsidRDefault="00DF2863" w:rsidP="002A145A">
      <w:pPr>
        <w:numPr>
          <w:ilvl w:val="1"/>
          <w:numId w:val="29"/>
        </w:numPr>
        <w:spacing w:before="100" w:beforeAutospacing="1" w:after="100" w:afterAutospacing="1"/>
        <w:textAlignment w:val="baseline"/>
        <w:rPr>
          <w:rFonts w:ascii="Calibri" w:eastAsia="Times New Roman" w:hAnsi="Calibri" w:cs="Calibri"/>
          <w:sz w:val="22"/>
          <w:szCs w:val="22"/>
        </w:rPr>
      </w:pPr>
      <w:r w:rsidRPr="00DF2863">
        <w:rPr>
          <w:rFonts w:ascii="Calibri" w:eastAsia="Times New Roman" w:hAnsi="Calibri" w:cs="Calibri"/>
        </w:rPr>
        <w:t>The Grant, Foundation, and Agency Funding fields are optional to complete.</w:t>
      </w:r>
    </w:p>
    <w:p w14:paraId="419BE87B" w14:textId="28B4425C" w:rsidR="00E506E0" w:rsidRPr="00AE77CA" w:rsidRDefault="00606133" w:rsidP="000437D7">
      <w:pPr>
        <w:rPr>
          <w:rFonts w:ascii="Calibri" w:hAnsi="Calibri"/>
        </w:rPr>
      </w:pPr>
      <w:r>
        <w:rPr>
          <w:rFonts w:ascii="Calibri" w:hAnsi="Calibri"/>
        </w:rPr>
        <w:t>Principles for making selections in the Decision Making and Fiscal Responsibility areas:</w:t>
      </w:r>
    </w:p>
    <w:p w14:paraId="152AE06D" w14:textId="24072AA5" w:rsidR="00B66614" w:rsidRPr="00AE77CA" w:rsidRDefault="00E506E0" w:rsidP="00E506E0">
      <w:pPr>
        <w:pStyle w:val="ListParagraph"/>
        <w:numPr>
          <w:ilvl w:val="0"/>
          <w:numId w:val="21"/>
        </w:numPr>
        <w:rPr>
          <w:rFonts w:ascii="Calibri" w:hAnsi="Calibri"/>
        </w:rPr>
      </w:pPr>
      <w:r w:rsidRPr="00AE77CA">
        <w:rPr>
          <w:rFonts w:ascii="Calibri" w:hAnsi="Calibri"/>
        </w:rPr>
        <w:t>Selections are about the position, not the person occupying the role.</w:t>
      </w:r>
    </w:p>
    <w:p w14:paraId="41FBBCC1" w14:textId="0C609152" w:rsidR="00E506E0" w:rsidRPr="00AE77CA" w:rsidRDefault="00E506E0" w:rsidP="00E506E0">
      <w:pPr>
        <w:pStyle w:val="ListParagraph"/>
        <w:numPr>
          <w:ilvl w:val="0"/>
          <w:numId w:val="21"/>
        </w:numPr>
        <w:rPr>
          <w:rFonts w:ascii="Calibri" w:hAnsi="Calibri"/>
        </w:rPr>
      </w:pPr>
      <w:r w:rsidRPr="00AE77CA">
        <w:rPr>
          <w:rFonts w:ascii="Calibri" w:hAnsi="Calibri"/>
        </w:rPr>
        <w:t xml:space="preserve">Selections should reflect the </w:t>
      </w:r>
      <w:r w:rsidRPr="00AE77CA">
        <w:rPr>
          <w:rFonts w:ascii="Calibri" w:hAnsi="Calibri"/>
          <w:i/>
        </w:rPr>
        <w:t>highest</w:t>
      </w:r>
      <w:r w:rsidRPr="00AE77CA">
        <w:rPr>
          <w:rFonts w:ascii="Calibri" w:hAnsi="Calibri"/>
        </w:rPr>
        <w:t xml:space="preserve"> </w:t>
      </w:r>
      <w:r w:rsidRPr="00AE77CA">
        <w:rPr>
          <w:rFonts w:ascii="Calibri" w:hAnsi="Calibri"/>
          <w:i/>
        </w:rPr>
        <w:t>level</w:t>
      </w:r>
      <w:r w:rsidRPr="00AE77CA">
        <w:rPr>
          <w:rFonts w:ascii="Calibri" w:hAnsi="Calibri"/>
        </w:rPr>
        <w:t xml:space="preserve"> of work </w:t>
      </w:r>
      <w:r w:rsidRPr="00AE77CA">
        <w:rPr>
          <w:rFonts w:ascii="Calibri" w:hAnsi="Calibri"/>
          <w:i/>
        </w:rPr>
        <w:t>regularly</w:t>
      </w:r>
      <w:r w:rsidRPr="00AE77CA">
        <w:rPr>
          <w:rFonts w:ascii="Calibri" w:hAnsi="Calibri"/>
        </w:rPr>
        <w:t xml:space="preserve"> </w:t>
      </w:r>
      <w:r w:rsidRPr="00AE77CA">
        <w:rPr>
          <w:rFonts w:ascii="Calibri" w:hAnsi="Calibri"/>
          <w:i/>
        </w:rPr>
        <w:t xml:space="preserve">performed </w:t>
      </w:r>
      <w:r w:rsidRPr="00AE77CA">
        <w:rPr>
          <w:rFonts w:ascii="Calibri" w:hAnsi="Calibri"/>
        </w:rPr>
        <w:t xml:space="preserve">by a </w:t>
      </w:r>
      <w:r w:rsidRPr="00AE77CA">
        <w:rPr>
          <w:rFonts w:ascii="Calibri" w:hAnsi="Calibri"/>
          <w:i/>
        </w:rPr>
        <w:t>fully trained</w:t>
      </w:r>
      <w:r w:rsidRPr="00AE77CA">
        <w:rPr>
          <w:rFonts w:ascii="Calibri" w:hAnsi="Calibri"/>
        </w:rPr>
        <w:t xml:space="preserve"> employee.</w:t>
      </w:r>
      <w:r w:rsidR="000F0E01">
        <w:rPr>
          <w:rFonts w:ascii="Calibri" w:hAnsi="Calibri"/>
        </w:rPr>
        <w:t xml:space="preserve"> For budget numbers, indicate the maximum amount the position will regularly influence, as described in the Fiscal Authority and Fiscal Responsibility areas.</w:t>
      </w:r>
    </w:p>
    <w:p w14:paraId="0280F2AE" w14:textId="6C77E5A7" w:rsidR="00E506E0" w:rsidRPr="008634BE" w:rsidRDefault="00E506E0" w:rsidP="00E506E0">
      <w:pPr>
        <w:pStyle w:val="ListParagraph"/>
        <w:numPr>
          <w:ilvl w:val="0"/>
          <w:numId w:val="21"/>
        </w:numPr>
        <w:rPr>
          <w:rFonts w:ascii="Calibri" w:hAnsi="Calibri"/>
        </w:rPr>
      </w:pPr>
      <w:r w:rsidRPr="00AE77CA">
        <w:rPr>
          <w:rFonts w:ascii="Calibri" w:hAnsi="Calibri"/>
        </w:rPr>
        <w:t xml:space="preserve">Choose the option that best describes how the position exists, not how someone would </w:t>
      </w:r>
      <w:r w:rsidR="000D23A4">
        <w:rPr>
          <w:rFonts w:ascii="Calibri" w:hAnsi="Calibri"/>
        </w:rPr>
        <w:t xml:space="preserve">be </w:t>
      </w:r>
      <w:r w:rsidRPr="00AE77CA">
        <w:rPr>
          <w:rFonts w:ascii="Calibri" w:hAnsi="Calibri"/>
        </w:rPr>
        <w:t>trained nor an aspirational view of what</w:t>
      </w:r>
      <w:r w:rsidR="00AE77CA">
        <w:rPr>
          <w:rFonts w:ascii="Calibri" w:hAnsi="Calibri"/>
        </w:rPr>
        <w:t xml:space="preserve"> the position could be in the future.</w:t>
      </w:r>
    </w:p>
    <w:p w14:paraId="33D09398" w14:textId="77777777" w:rsidR="00664B88" w:rsidRPr="00AE77CA" w:rsidRDefault="00664B88" w:rsidP="00E506E0">
      <w:pPr>
        <w:rPr>
          <w:rFonts w:ascii="Calibri" w:hAnsi="Calibri"/>
        </w:rPr>
      </w:pPr>
    </w:p>
    <w:p w14:paraId="6FC7D2D0" w14:textId="6795F18D" w:rsidR="00E506E0" w:rsidRPr="00AE77CA" w:rsidRDefault="00E506E0" w:rsidP="00AE77CA">
      <w:pPr>
        <w:tabs>
          <w:tab w:val="left" w:pos="6465"/>
        </w:tabs>
        <w:jc w:val="center"/>
        <w:rPr>
          <w:rFonts w:ascii="Calibri" w:hAnsi="Calibri" w:cstheme="minorHAnsi"/>
          <w:b/>
        </w:rPr>
      </w:pPr>
      <w:r w:rsidRPr="00AE77CA">
        <w:rPr>
          <w:rFonts w:ascii="Calibri" w:hAnsi="Calibri" w:cstheme="minorHAnsi"/>
          <w:b/>
        </w:rPr>
        <w:t>Scope of Decisions Made</w:t>
      </w:r>
      <w:r w:rsidR="00D27F71">
        <w:rPr>
          <w:rFonts w:ascii="Calibri" w:hAnsi="Calibri" w:cstheme="minorHAnsi"/>
          <w:b/>
        </w:rPr>
        <w:t xml:space="preserve"> </w:t>
      </w:r>
      <w:r w:rsidR="00AA5F45">
        <w:rPr>
          <w:rFonts w:ascii="Calibri" w:hAnsi="Calibri" w:cstheme="minorHAnsi"/>
          <w:b/>
        </w:rPr>
        <w:t>(</w:t>
      </w:r>
      <w:r w:rsidR="008D45C8">
        <w:rPr>
          <w:rFonts w:ascii="Calibri" w:hAnsi="Calibri" w:cstheme="minorHAnsi"/>
          <w:b/>
        </w:rPr>
        <w:t>i.e.,</w:t>
      </w:r>
      <w:r w:rsidR="00AA5F45">
        <w:rPr>
          <w:rFonts w:ascii="Calibri" w:hAnsi="Calibri" w:cstheme="minorHAnsi"/>
          <w:b/>
        </w:rPr>
        <w:t xml:space="preserve"> how does this position make decisions)</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44" w:type="dxa"/>
          <w:bottom w:w="86" w:type="dxa"/>
          <w:right w:w="144" w:type="dxa"/>
        </w:tblCellMar>
        <w:tblLook w:val="0000" w:firstRow="0" w:lastRow="0" w:firstColumn="0" w:lastColumn="0" w:noHBand="0" w:noVBand="0"/>
      </w:tblPr>
      <w:tblGrid>
        <w:gridCol w:w="2387"/>
        <w:gridCol w:w="7786"/>
      </w:tblGrid>
      <w:tr w:rsidR="00E506E0" w:rsidRPr="00AE77CA" w14:paraId="45F516FB" w14:textId="77777777" w:rsidTr="004D1D65">
        <w:trPr>
          <w:cantSplit/>
          <w:trHeight w:hRule="exact" w:val="372"/>
          <w:jc w:val="center"/>
        </w:trPr>
        <w:tc>
          <w:tcPr>
            <w:tcW w:w="2387" w:type="dxa"/>
            <w:shd w:val="clear" w:color="auto" w:fill="EDEDED" w:themeFill="accent3" w:themeFillTint="33"/>
            <w:noWrap/>
            <w:tcMar>
              <w:top w:w="29" w:type="dxa"/>
              <w:left w:w="360" w:type="dxa"/>
              <w:bottom w:w="29" w:type="dxa"/>
              <w:right w:w="144" w:type="dxa"/>
            </w:tcMar>
            <w:vAlign w:val="center"/>
          </w:tcPr>
          <w:p w14:paraId="5FEF644E"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MyTrack Option</w:t>
            </w:r>
          </w:p>
        </w:tc>
        <w:tc>
          <w:tcPr>
            <w:tcW w:w="7786" w:type="dxa"/>
            <w:shd w:val="clear" w:color="auto" w:fill="EDEDED" w:themeFill="accent3" w:themeFillTint="33"/>
            <w:vAlign w:val="center"/>
          </w:tcPr>
          <w:p w14:paraId="7DE7F027"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b/>
                <w:sz w:val="22"/>
                <w:szCs w:val="22"/>
              </w:rPr>
              <w:t>Definition</w:t>
            </w:r>
          </w:p>
        </w:tc>
      </w:tr>
      <w:tr w:rsidR="00E506E0" w:rsidRPr="00AE77CA" w14:paraId="5C7B88C6" w14:textId="77777777" w:rsidTr="004D1D65">
        <w:trPr>
          <w:cantSplit/>
          <w:trHeight w:hRule="exact" w:val="800"/>
          <w:jc w:val="center"/>
        </w:trPr>
        <w:tc>
          <w:tcPr>
            <w:tcW w:w="2387" w:type="dxa"/>
            <w:shd w:val="clear" w:color="auto" w:fill="auto"/>
            <w:noWrap/>
            <w:tcMar>
              <w:top w:w="29" w:type="dxa"/>
              <w:left w:w="360" w:type="dxa"/>
              <w:bottom w:w="29" w:type="dxa"/>
              <w:right w:w="144" w:type="dxa"/>
            </w:tcMar>
            <w:vAlign w:val="center"/>
          </w:tcPr>
          <w:p w14:paraId="667F7D1D"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Directed</w:t>
            </w:r>
          </w:p>
        </w:tc>
        <w:tc>
          <w:tcPr>
            <w:tcW w:w="7786" w:type="dxa"/>
            <w:shd w:val="clear" w:color="auto" w:fill="auto"/>
            <w:vAlign w:val="center"/>
          </w:tcPr>
          <w:p w14:paraId="43EFAAE2"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Follows written and verbal instructions or procedures. Implements decisions made by others.</w:t>
            </w:r>
          </w:p>
        </w:tc>
      </w:tr>
      <w:tr w:rsidR="00E506E0" w:rsidRPr="00AE77CA" w14:paraId="7683ED74" w14:textId="77777777" w:rsidTr="004D1D65">
        <w:trPr>
          <w:cantSplit/>
          <w:trHeight w:hRule="exact" w:val="918"/>
          <w:jc w:val="center"/>
        </w:trPr>
        <w:tc>
          <w:tcPr>
            <w:tcW w:w="2387" w:type="dxa"/>
            <w:shd w:val="clear" w:color="auto" w:fill="auto"/>
            <w:noWrap/>
            <w:tcMar>
              <w:top w:w="29" w:type="dxa"/>
              <w:left w:w="360" w:type="dxa"/>
              <w:bottom w:w="29" w:type="dxa"/>
              <w:right w:w="144" w:type="dxa"/>
            </w:tcMar>
            <w:vAlign w:val="center"/>
          </w:tcPr>
          <w:p w14:paraId="0A3B0A9F"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Guideline Driven </w:t>
            </w:r>
          </w:p>
        </w:tc>
        <w:tc>
          <w:tcPr>
            <w:tcW w:w="7786" w:type="dxa"/>
            <w:shd w:val="clear" w:color="auto" w:fill="auto"/>
            <w:vAlign w:val="center"/>
          </w:tcPr>
          <w:p w14:paraId="16131E73"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 xml:space="preserve">Follows established guidelines. May participate in the establishment of guidelines or procedures for their immediate work team/group.  </w:t>
            </w:r>
          </w:p>
        </w:tc>
      </w:tr>
      <w:tr w:rsidR="00E506E0" w:rsidRPr="00AE77CA" w14:paraId="1F3A3F3C" w14:textId="77777777" w:rsidTr="004D1D65">
        <w:trPr>
          <w:cantSplit/>
          <w:trHeight w:hRule="exact" w:val="918"/>
          <w:jc w:val="center"/>
        </w:trPr>
        <w:tc>
          <w:tcPr>
            <w:tcW w:w="2387" w:type="dxa"/>
            <w:shd w:val="clear" w:color="auto" w:fill="auto"/>
            <w:noWrap/>
            <w:tcMar>
              <w:top w:w="29" w:type="dxa"/>
              <w:left w:w="360" w:type="dxa"/>
              <w:bottom w:w="29" w:type="dxa"/>
              <w:right w:w="144" w:type="dxa"/>
            </w:tcMar>
            <w:vAlign w:val="center"/>
          </w:tcPr>
          <w:p w14:paraId="3E396683"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Policy Driven </w:t>
            </w:r>
          </w:p>
        </w:tc>
        <w:tc>
          <w:tcPr>
            <w:tcW w:w="7786" w:type="dxa"/>
            <w:shd w:val="clear" w:color="auto" w:fill="auto"/>
            <w:vAlign w:val="center"/>
          </w:tcPr>
          <w:p w14:paraId="3B1E94AB"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Interprets policies and/or participates in the establishment of guidelines or procedures for their unit/department.</w:t>
            </w:r>
          </w:p>
        </w:tc>
      </w:tr>
      <w:tr w:rsidR="00E506E0" w:rsidRPr="00AE77CA" w14:paraId="448BF4DA" w14:textId="77777777" w:rsidTr="004D1D65">
        <w:trPr>
          <w:cantSplit/>
          <w:trHeight w:hRule="exact" w:val="918"/>
          <w:jc w:val="center"/>
        </w:trPr>
        <w:tc>
          <w:tcPr>
            <w:tcW w:w="2387" w:type="dxa"/>
            <w:shd w:val="clear" w:color="auto" w:fill="auto"/>
            <w:noWrap/>
            <w:tcMar>
              <w:top w:w="29" w:type="dxa"/>
              <w:left w:w="360" w:type="dxa"/>
              <w:bottom w:w="29" w:type="dxa"/>
              <w:right w:w="144" w:type="dxa"/>
            </w:tcMar>
            <w:vAlign w:val="center"/>
          </w:tcPr>
          <w:p w14:paraId="1898B5D8"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Authority – Unit</w:t>
            </w:r>
          </w:p>
        </w:tc>
        <w:tc>
          <w:tcPr>
            <w:tcW w:w="7786" w:type="dxa"/>
            <w:shd w:val="clear" w:color="auto" w:fill="auto"/>
            <w:vAlign w:val="center"/>
          </w:tcPr>
          <w:p w14:paraId="3584D92A"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Acts as an authority to implement policy and/or establishes procedures or guidelines for their unit/department.</w:t>
            </w:r>
          </w:p>
        </w:tc>
      </w:tr>
      <w:tr w:rsidR="00E506E0" w:rsidRPr="00AE77CA" w14:paraId="7009B7E4" w14:textId="77777777" w:rsidTr="004D1D65">
        <w:trPr>
          <w:cantSplit/>
          <w:trHeight w:hRule="exact" w:val="918"/>
          <w:jc w:val="center"/>
        </w:trPr>
        <w:tc>
          <w:tcPr>
            <w:tcW w:w="2387" w:type="dxa"/>
            <w:shd w:val="clear" w:color="auto" w:fill="auto"/>
            <w:noWrap/>
            <w:tcMar>
              <w:top w:w="29" w:type="dxa"/>
              <w:left w:w="360" w:type="dxa"/>
              <w:bottom w:w="29" w:type="dxa"/>
              <w:right w:w="144" w:type="dxa"/>
            </w:tcMar>
            <w:vAlign w:val="center"/>
          </w:tcPr>
          <w:p w14:paraId="483D2BCE"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Authority – School/ College/Division </w:t>
            </w:r>
          </w:p>
        </w:tc>
        <w:tc>
          <w:tcPr>
            <w:tcW w:w="7786" w:type="dxa"/>
            <w:shd w:val="clear" w:color="auto" w:fill="auto"/>
            <w:vAlign w:val="center"/>
          </w:tcPr>
          <w:p w14:paraId="6DC66B27"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Acts as an authority to implement policy and/or establishes procedures or guidelines for their school/college or VP area/Division.</w:t>
            </w:r>
          </w:p>
        </w:tc>
      </w:tr>
      <w:tr w:rsidR="00E506E0" w:rsidRPr="00AE77CA" w14:paraId="2892ED87" w14:textId="77777777" w:rsidTr="004D1D65">
        <w:trPr>
          <w:cantSplit/>
          <w:trHeight w:val="446"/>
          <w:jc w:val="center"/>
        </w:trPr>
        <w:tc>
          <w:tcPr>
            <w:tcW w:w="2387" w:type="dxa"/>
            <w:shd w:val="clear" w:color="auto" w:fill="auto"/>
            <w:noWrap/>
            <w:tcMar>
              <w:top w:w="29" w:type="dxa"/>
              <w:left w:w="360" w:type="dxa"/>
              <w:bottom w:w="29" w:type="dxa"/>
              <w:right w:w="144" w:type="dxa"/>
            </w:tcMar>
            <w:vAlign w:val="center"/>
          </w:tcPr>
          <w:p w14:paraId="3FE0A86E"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Authority – University </w:t>
            </w:r>
          </w:p>
        </w:tc>
        <w:tc>
          <w:tcPr>
            <w:tcW w:w="7786" w:type="dxa"/>
            <w:shd w:val="clear" w:color="auto" w:fill="auto"/>
            <w:vAlign w:val="center"/>
          </w:tcPr>
          <w:p w14:paraId="28AA4E84"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Acts as an authority to implement policy and/or establishes procedures or guidelines for the University.</w:t>
            </w:r>
          </w:p>
        </w:tc>
      </w:tr>
    </w:tbl>
    <w:p w14:paraId="08D16A2B" w14:textId="5493CB14" w:rsidR="004D1D65" w:rsidRDefault="004D1D65" w:rsidP="008C24E7">
      <w:pPr>
        <w:tabs>
          <w:tab w:val="left" w:pos="6465"/>
        </w:tabs>
        <w:rPr>
          <w:rFonts w:ascii="Calibri" w:hAnsi="Calibri"/>
        </w:rPr>
      </w:pPr>
    </w:p>
    <w:p w14:paraId="44E2B1F4" w14:textId="2543E934" w:rsidR="008634BE" w:rsidRDefault="008634BE" w:rsidP="008C24E7">
      <w:pPr>
        <w:tabs>
          <w:tab w:val="left" w:pos="6465"/>
        </w:tabs>
        <w:rPr>
          <w:rFonts w:ascii="Calibri" w:hAnsi="Calibri" w:cstheme="minorHAnsi"/>
          <w:b/>
        </w:rPr>
      </w:pPr>
    </w:p>
    <w:p w14:paraId="395632A7" w14:textId="3AE20470" w:rsidR="008634BE" w:rsidRDefault="008634BE" w:rsidP="008C24E7">
      <w:pPr>
        <w:tabs>
          <w:tab w:val="left" w:pos="6465"/>
        </w:tabs>
        <w:rPr>
          <w:rFonts w:ascii="Calibri" w:hAnsi="Calibri" w:cstheme="minorHAnsi"/>
          <w:b/>
        </w:rPr>
      </w:pPr>
    </w:p>
    <w:p w14:paraId="0BD11961" w14:textId="77777777" w:rsidR="008634BE" w:rsidRDefault="008634BE" w:rsidP="008C24E7">
      <w:pPr>
        <w:tabs>
          <w:tab w:val="left" w:pos="6465"/>
        </w:tabs>
        <w:rPr>
          <w:rFonts w:ascii="Calibri" w:hAnsi="Calibri" w:cstheme="minorHAnsi"/>
          <w:b/>
        </w:rPr>
      </w:pPr>
    </w:p>
    <w:p w14:paraId="6A8E76C6" w14:textId="46EDE709" w:rsidR="00E506E0" w:rsidRPr="00AE77CA" w:rsidRDefault="00E506E0" w:rsidP="00AE77CA">
      <w:pPr>
        <w:tabs>
          <w:tab w:val="left" w:pos="6465"/>
        </w:tabs>
        <w:jc w:val="center"/>
        <w:rPr>
          <w:rFonts w:ascii="Calibri" w:hAnsi="Calibri"/>
        </w:rPr>
      </w:pPr>
      <w:r w:rsidRPr="00AE77CA">
        <w:rPr>
          <w:rFonts w:ascii="Calibri" w:hAnsi="Calibri" w:cstheme="minorHAnsi"/>
          <w:b/>
        </w:rPr>
        <w:lastRenderedPageBreak/>
        <w:t>Impact of Decisions Made</w:t>
      </w:r>
      <w:r w:rsidR="00AA5F45">
        <w:rPr>
          <w:rFonts w:ascii="Calibri" w:hAnsi="Calibri" w:cstheme="minorHAnsi"/>
          <w:b/>
        </w:rPr>
        <w:t xml:space="preserve"> (</w:t>
      </w:r>
      <w:r w:rsidR="008D45C8">
        <w:rPr>
          <w:rFonts w:ascii="Calibri" w:hAnsi="Calibri" w:cstheme="minorHAnsi"/>
          <w:b/>
        </w:rPr>
        <w:t>i.e.,</w:t>
      </w:r>
      <w:r w:rsidR="00AA5F45">
        <w:rPr>
          <w:rFonts w:ascii="Calibri" w:hAnsi="Calibri" w:cstheme="minorHAnsi"/>
          <w:b/>
        </w:rPr>
        <w:t xml:space="preserve"> what is the sphere of influence of those decisions)</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44" w:type="dxa"/>
          <w:bottom w:w="86" w:type="dxa"/>
          <w:right w:w="144" w:type="dxa"/>
        </w:tblCellMar>
        <w:tblLook w:val="0000" w:firstRow="0" w:lastRow="0" w:firstColumn="0" w:lastColumn="0" w:noHBand="0" w:noVBand="0"/>
      </w:tblPr>
      <w:tblGrid>
        <w:gridCol w:w="2515"/>
        <w:gridCol w:w="7536"/>
      </w:tblGrid>
      <w:tr w:rsidR="00E506E0" w:rsidRPr="00AE77CA" w14:paraId="58CE3684" w14:textId="77777777" w:rsidTr="00664B88">
        <w:trPr>
          <w:cantSplit/>
          <w:trHeight w:hRule="exact" w:val="377"/>
          <w:jc w:val="center"/>
        </w:trPr>
        <w:tc>
          <w:tcPr>
            <w:tcW w:w="2515"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tcMar>
              <w:top w:w="29" w:type="dxa"/>
              <w:left w:w="360" w:type="dxa"/>
              <w:bottom w:w="29" w:type="dxa"/>
              <w:right w:w="144" w:type="dxa"/>
            </w:tcMar>
            <w:vAlign w:val="center"/>
          </w:tcPr>
          <w:p w14:paraId="766F68A3"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MyTrack Option</w:t>
            </w:r>
          </w:p>
        </w:tc>
        <w:tc>
          <w:tcPr>
            <w:tcW w:w="753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B0E25D5" w14:textId="77777777" w:rsidR="00E506E0" w:rsidRPr="00AE77CA" w:rsidRDefault="00E506E0" w:rsidP="00E11985">
            <w:pPr>
              <w:keepNext/>
              <w:ind w:left="31"/>
              <w:outlineLvl w:val="6"/>
              <w:rPr>
                <w:rFonts w:ascii="Calibri" w:hAnsi="Calibri" w:cstheme="minorHAnsi"/>
                <w:b/>
                <w:sz w:val="22"/>
                <w:szCs w:val="22"/>
              </w:rPr>
            </w:pPr>
            <w:r w:rsidRPr="00AE77CA">
              <w:rPr>
                <w:rFonts w:ascii="Calibri" w:hAnsi="Calibri" w:cstheme="minorHAnsi"/>
                <w:b/>
                <w:sz w:val="22"/>
                <w:szCs w:val="22"/>
              </w:rPr>
              <w:t>Definition</w:t>
            </w:r>
          </w:p>
        </w:tc>
      </w:tr>
      <w:tr w:rsidR="00E506E0" w:rsidRPr="00AE77CA" w14:paraId="09E94B95" w14:textId="77777777" w:rsidTr="00664B88">
        <w:trPr>
          <w:cantSplit/>
          <w:trHeight w:hRule="exact" w:val="708"/>
          <w:jc w:val="center"/>
        </w:trPr>
        <w:tc>
          <w:tcPr>
            <w:tcW w:w="2515" w:type="dxa"/>
            <w:shd w:val="clear" w:color="auto" w:fill="auto"/>
            <w:noWrap/>
            <w:tcMar>
              <w:top w:w="29" w:type="dxa"/>
              <w:left w:w="360" w:type="dxa"/>
              <w:bottom w:w="29" w:type="dxa"/>
              <w:right w:w="144" w:type="dxa"/>
            </w:tcMar>
            <w:vAlign w:val="center"/>
          </w:tcPr>
          <w:p w14:paraId="7A0E537F"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Position</w:t>
            </w:r>
          </w:p>
        </w:tc>
        <w:tc>
          <w:tcPr>
            <w:tcW w:w="7536" w:type="dxa"/>
            <w:shd w:val="clear" w:color="auto" w:fill="auto"/>
            <w:vAlign w:val="center"/>
          </w:tcPr>
          <w:p w14:paraId="12A61E69"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Decisions impact one’s own work. Erroneous decisions may have impact to immediate work team.</w:t>
            </w:r>
          </w:p>
        </w:tc>
      </w:tr>
      <w:tr w:rsidR="00E506E0" w:rsidRPr="00AE77CA" w14:paraId="1EBB248A" w14:textId="77777777" w:rsidTr="00664B88">
        <w:trPr>
          <w:cantSplit/>
          <w:trHeight w:hRule="exact" w:val="708"/>
          <w:jc w:val="center"/>
        </w:trPr>
        <w:tc>
          <w:tcPr>
            <w:tcW w:w="2515" w:type="dxa"/>
            <w:shd w:val="clear" w:color="auto" w:fill="auto"/>
            <w:noWrap/>
            <w:tcMar>
              <w:top w:w="29" w:type="dxa"/>
              <w:left w:w="360" w:type="dxa"/>
              <w:bottom w:w="29" w:type="dxa"/>
              <w:right w:w="144" w:type="dxa"/>
            </w:tcMar>
            <w:vAlign w:val="center"/>
          </w:tcPr>
          <w:p w14:paraId="560557C3"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Unit/Department</w:t>
            </w:r>
          </w:p>
        </w:tc>
        <w:tc>
          <w:tcPr>
            <w:tcW w:w="7536" w:type="dxa"/>
            <w:shd w:val="clear" w:color="auto" w:fill="auto"/>
            <w:vAlign w:val="center"/>
          </w:tcPr>
          <w:p w14:paraId="2604BC5E"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Decisions have implications within a unit or department. Erroneous decisions may impact cost, customer service, goal achievement, reputation, etc.</w:t>
            </w:r>
          </w:p>
        </w:tc>
      </w:tr>
      <w:tr w:rsidR="00E506E0" w:rsidRPr="00AE77CA" w14:paraId="7BEC0013" w14:textId="77777777" w:rsidTr="00664B88">
        <w:trPr>
          <w:cantSplit/>
          <w:trHeight w:hRule="exact" w:val="708"/>
          <w:jc w:val="center"/>
        </w:trPr>
        <w:tc>
          <w:tcPr>
            <w:tcW w:w="2515" w:type="dxa"/>
            <w:shd w:val="clear" w:color="auto" w:fill="auto"/>
            <w:noWrap/>
            <w:tcMar>
              <w:top w:w="29" w:type="dxa"/>
              <w:left w:w="360" w:type="dxa"/>
              <w:bottom w:w="29" w:type="dxa"/>
              <w:right w:w="144" w:type="dxa"/>
            </w:tcMar>
            <w:vAlign w:val="center"/>
          </w:tcPr>
          <w:p w14:paraId="0C757311"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School/College/Division </w:t>
            </w:r>
          </w:p>
        </w:tc>
        <w:tc>
          <w:tcPr>
            <w:tcW w:w="7536" w:type="dxa"/>
            <w:shd w:val="clear" w:color="auto" w:fill="auto"/>
            <w:vAlign w:val="center"/>
          </w:tcPr>
          <w:p w14:paraId="10CBF7BE"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Decisions have implications for the school/college or VP area/Division. Erroneous decisions may impact cost, customer service, goal achievement, reputation, etc.</w:t>
            </w:r>
          </w:p>
        </w:tc>
      </w:tr>
      <w:tr w:rsidR="00E506E0" w:rsidRPr="00AE77CA" w14:paraId="16F1435A" w14:textId="77777777" w:rsidTr="00664B88">
        <w:trPr>
          <w:cantSplit/>
          <w:trHeight w:hRule="exact" w:val="962"/>
          <w:jc w:val="center"/>
        </w:trPr>
        <w:tc>
          <w:tcPr>
            <w:tcW w:w="2515" w:type="dxa"/>
            <w:shd w:val="clear" w:color="auto" w:fill="auto"/>
            <w:noWrap/>
            <w:tcMar>
              <w:top w:w="29" w:type="dxa"/>
              <w:left w:w="360" w:type="dxa"/>
              <w:bottom w:w="29" w:type="dxa"/>
              <w:right w:w="144" w:type="dxa"/>
            </w:tcMar>
            <w:vAlign w:val="center"/>
          </w:tcPr>
          <w:p w14:paraId="27CBC0C1"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School/College/Division + University</w:t>
            </w:r>
          </w:p>
        </w:tc>
        <w:tc>
          <w:tcPr>
            <w:tcW w:w="7536" w:type="dxa"/>
            <w:shd w:val="clear" w:color="auto" w:fill="auto"/>
            <w:vAlign w:val="center"/>
          </w:tcPr>
          <w:p w14:paraId="4EAE7CA9"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Decisions have major implications to other areas of the University in addition to their own school/college or VP Area/division.  Erroneous decisions may impact cost, customer service, goal achievement, reputation, etc.</w:t>
            </w:r>
          </w:p>
        </w:tc>
      </w:tr>
      <w:tr w:rsidR="00E506E0" w:rsidRPr="00AE77CA" w14:paraId="774C8524" w14:textId="77777777" w:rsidTr="00664B88">
        <w:trPr>
          <w:cantSplit/>
          <w:trHeight w:hRule="exact" w:val="999"/>
          <w:jc w:val="center"/>
        </w:trPr>
        <w:tc>
          <w:tcPr>
            <w:tcW w:w="2515" w:type="dxa"/>
            <w:shd w:val="clear" w:color="auto" w:fill="auto"/>
            <w:noWrap/>
            <w:tcMar>
              <w:top w:w="29" w:type="dxa"/>
              <w:left w:w="360" w:type="dxa"/>
              <w:bottom w:w="29" w:type="dxa"/>
              <w:right w:w="144" w:type="dxa"/>
            </w:tcMar>
            <w:vAlign w:val="center"/>
          </w:tcPr>
          <w:p w14:paraId="40B19303" w14:textId="77777777" w:rsidR="00E506E0" w:rsidRPr="00AE77CA" w:rsidRDefault="00E506E0" w:rsidP="00E11985">
            <w:pPr>
              <w:keepNext/>
              <w:ind w:left="-188"/>
              <w:outlineLvl w:val="6"/>
              <w:rPr>
                <w:rFonts w:ascii="Calibri" w:hAnsi="Calibri"/>
                <w:sz w:val="22"/>
                <w:szCs w:val="22"/>
              </w:rPr>
            </w:pPr>
            <w:r w:rsidRPr="00AE77CA">
              <w:rPr>
                <w:rFonts w:ascii="Calibri" w:hAnsi="Calibri" w:cstheme="minorHAnsi"/>
                <w:b/>
                <w:sz w:val="22"/>
                <w:szCs w:val="22"/>
              </w:rPr>
              <w:t>University</w:t>
            </w:r>
          </w:p>
        </w:tc>
        <w:tc>
          <w:tcPr>
            <w:tcW w:w="7536" w:type="dxa"/>
            <w:shd w:val="clear" w:color="auto" w:fill="auto"/>
            <w:vAlign w:val="center"/>
          </w:tcPr>
          <w:p w14:paraId="7761A038"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Decisions have significant, broad implications for the entire University; contributes to overall strategy and direction for the University. Erroneous decisions may have significant financial, reputational, or community impact.</w:t>
            </w:r>
          </w:p>
        </w:tc>
      </w:tr>
    </w:tbl>
    <w:p w14:paraId="7930A02C" w14:textId="77777777" w:rsidR="00606133" w:rsidRDefault="00606133" w:rsidP="00E506E0">
      <w:pPr>
        <w:tabs>
          <w:tab w:val="left" w:pos="6465"/>
        </w:tabs>
        <w:rPr>
          <w:rFonts w:ascii="Calibri" w:hAnsi="Calibri" w:cstheme="minorHAnsi"/>
          <w:b/>
        </w:rPr>
      </w:pPr>
    </w:p>
    <w:p w14:paraId="65783CF9" w14:textId="04707099" w:rsidR="00E506E0" w:rsidRPr="00AE77CA" w:rsidRDefault="00E506E0" w:rsidP="00AE77CA">
      <w:pPr>
        <w:tabs>
          <w:tab w:val="left" w:pos="6465"/>
        </w:tabs>
        <w:jc w:val="center"/>
        <w:rPr>
          <w:rFonts w:ascii="Calibri" w:hAnsi="Calibri" w:cstheme="minorHAnsi"/>
          <w:b/>
        </w:rPr>
      </w:pPr>
      <w:r w:rsidRPr="00AE77CA">
        <w:rPr>
          <w:rFonts w:ascii="Calibri" w:hAnsi="Calibri" w:cstheme="minorHAnsi"/>
          <w:b/>
        </w:rPr>
        <w:t>Autonomy and Discretion</w:t>
      </w:r>
      <w:r w:rsidR="00AA5F45">
        <w:rPr>
          <w:rFonts w:ascii="Calibri" w:hAnsi="Calibri" w:cstheme="minorHAnsi"/>
          <w:b/>
        </w:rPr>
        <w:t xml:space="preserve"> (</w:t>
      </w:r>
      <w:r w:rsidR="008D45C8">
        <w:rPr>
          <w:rFonts w:ascii="Calibri" w:hAnsi="Calibri" w:cstheme="minorHAnsi"/>
          <w:b/>
        </w:rPr>
        <w:t>i.e.,</w:t>
      </w:r>
      <w:r w:rsidR="00AA5F45">
        <w:rPr>
          <w:rFonts w:ascii="Calibri" w:hAnsi="Calibri" w:cstheme="minorHAnsi"/>
          <w:b/>
        </w:rPr>
        <w:t xml:space="preserve"> how </w:t>
      </w:r>
      <w:r w:rsidR="008D45C8">
        <w:rPr>
          <w:rFonts w:ascii="Calibri" w:hAnsi="Calibri" w:cstheme="minorHAnsi"/>
          <w:b/>
        </w:rPr>
        <w:t>directed,</w:t>
      </w:r>
      <w:r w:rsidR="00AA5F45">
        <w:rPr>
          <w:rFonts w:ascii="Calibri" w:hAnsi="Calibri" w:cstheme="minorHAnsi"/>
          <w:b/>
        </w:rPr>
        <w:t xml:space="preserve"> or independent is the work)</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44" w:type="dxa"/>
          <w:bottom w:w="86" w:type="dxa"/>
          <w:right w:w="144" w:type="dxa"/>
        </w:tblCellMar>
        <w:tblLook w:val="0000" w:firstRow="0" w:lastRow="0" w:firstColumn="0" w:lastColumn="0" w:noHBand="0" w:noVBand="0"/>
      </w:tblPr>
      <w:tblGrid>
        <w:gridCol w:w="2530"/>
        <w:gridCol w:w="7621"/>
      </w:tblGrid>
      <w:tr w:rsidR="00E506E0" w:rsidRPr="00AE77CA" w14:paraId="3B37BC7C" w14:textId="77777777" w:rsidTr="00664B88">
        <w:trPr>
          <w:cantSplit/>
          <w:trHeight w:hRule="exact" w:val="398"/>
          <w:jc w:val="center"/>
        </w:trPr>
        <w:tc>
          <w:tcPr>
            <w:tcW w:w="2530" w:type="dxa"/>
            <w:shd w:val="clear" w:color="auto" w:fill="EDEDED" w:themeFill="accent3" w:themeFillTint="33"/>
            <w:noWrap/>
            <w:tcMar>
              <w:top w:w="29" w:type="dxa"/>
              <w:left w:w="360" w:type="dxa"/>
              <w:bottom w:w="29" w:type="dxa"/>
              <w:right w:w="144" w:type="dxa"/>
            </w:tcMar>
            <w:vAlign w:val="center"/>
          </w:tcPr>
          <w:p w14:paraId="50C8147E"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MyTrack Option</w:t>
            </w:r>
          </w:p>
        </w:tc>
        <w:tc>
          <w:tcPr>
            <w:tcW w:w="7621" w:type="dxa"/>
            <w:shd w:val="clear" w:color="auto" w:fill="EDEDED" w:themeFill="accent3" w:themeFillTint="33"/>
            <w:vAlign w:val="center"/>
          </w:tcPr>
          <w:p w14:paraId="26C6FF2A"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b/>
                <w:sz w:val="22"/>
                <w:szCs w:val="22"/>
              </w:rPr>
              <w:t>Definition</w:t>
            </w:r>
          </w:p>
        </w:tc>
      </w:tr>
      <w:tr w:rsidR="00E506E0" w:rsidRPr="00AE77CA" w14:paraId="2BFE1CA9" w14:textId="77777777" w:rsidTr="00664B88">
        <w:trPr>
          <w:cantSplit/>
          <w:trHeight w:hRule="exact" w:val="879"/>
          <w:jc w:val="center"/>
        </w:trPr>
        <w:tc>
          <w:tcPr>
            <w:tcW w:w="2530" w:type="dxa"/>
            <w:shd w:val="clear" w:color="auto" w:fill="auto"/>
            <w:noWrap/>
            <w:tcMar>
              <w:top w:w="29" w:type="dxa"/>
              <w:left w:w="360" w:type="dxa"/>
              <w:bottom w:w="29" w:type="dxa"/>
              <w:right w:w="144" w:type="dxa"/>
            </w:tcMar>
            <w:vAlign w:val="center"/>
          </w:tcPr>
          <w:p w14:paraId="6446ACCC"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Little Discretion</w:t>
            </w:r>
          </w:p>
        </w:tc>
        <w:tc>
          <w:tcPr>
            <w:tcW w:w="7621" w:type="dxa"/>
            <w:shd w:val="clear" w:color="auto" w:fill="auto"/>
            <w:vAlign w:val="center"/>
          </w:tcPr>
          <w:p w14:paraId="06600074" w14:textId="5B427B68"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 xml:space="preserve">Work is routinely monitored by supervisor; follows established and/or detailed guidelines, </w:t>
            </w:r>
            <w:r w:rsidR="008D45C8" w:rsidRPr="00AE77CA">
              <w:rPr>
                <w:rFonts w:ascii="Calibri" w:hAnsi="Calibri" w:cstheme="minorHAnsi"/>
                <w:sz w:val="22"/>
                <w:szCs w:val="22"/>
              </w:rPr>
              <w:t>processes,</w:t>
            </w:r>
            <w:r w:rsidRPr="00AE77CA">
              <w:rPr>
                <w:rFonts w:ascii="Calibri" w:hAnsi="Calibri" w:cstheme="minorHAnsi"/>
                <w:sz w:val="22"/>
                <w:szCs w:val="22"/>
              </w:rPr>
              <w:t xml:space="preserve"> and procedures. Little discretion in work.</w:t>
            </w:r>
          </w:p>
        </w:tc>
      </w:tr>
      <w:tr w:rsidR="00E506E0" w:rsidRPr="00AE77CA" w14:paraId="22468AC0" w14:textId="77777777" w:rsidTr="00664B88">
        <w:trPr>
          <w:cantSplit/>
          <w:trHeight w:hRule="exact" w:val="789"/>
          <w:jc w:val="center"/>
        </w:trPr>
        <w:tc>
          <w:tcPr>
            <w:tcW w:w="2530" w:type="dxa"/>
            <w:shd w:val="clear" w:color="auto" w:fill="auto"/>
            <w:noWrap/>
            <w:tcMar>
              <w:top w:w="29" w:type="dxa"/>
              <w:left w:w="360" w:type="dxa"/>
              <w:bottom w:w="29" w:type="dxa"/>
              <w:right w:w="144" w:type="dxa"/>
            </w:tcMar>
            <w:vAlign w:val="center"/>
          </w:tcPr>
          <w:p w14:paraId="4E9E53EA" w14:textId="77777777" w:rsidR="00E506E0" w:rsidRPr="00AE77CA" w:rsidRDefault="00E506E0" w:rsidP="00E11985">
            <w:pPr>
              <w:keepNext/>
              <w:ind w:left="-180"/>
              <w:outlineLvl w:val="6"/>
              <w:rPr>
                <w:rFonts w:ascii="Calibri" w:hAnsi="Calibri" w:cstheme="minorHAnsi"/>
                <w:b/>
                <w:sz w:val="22"/>
                <w:szCs w:val="22"/>
              </w:rPr>
            </w:pPr>
            <w:r w:rsidRPr="00AE77CA">
              <w:rPr>
                <w:rFonts w:ascii="Calibri" w:hAnsi="Calibri" w:cstheme="minorHAnsi"/>
                <w:b/>
                <w:sz w:val="22"/>
                <w:szCs w:val="22"/>
              </w:rPr>
              <w:t xml:space="preserve">Some Discretion </w:t>
            </w:r>
          </w:p>
        </w:tc>
        <w:tc>
          <w:tcPr>
            <w:tcW w:w="7621" w:type="dxa"/>
            <w:shd w:val="clear" w:color="auto" w:fill="auto"/>
            <w:vAlign w:val="center"/>
          </w:tcPr>
          <w:p w14:paraId="2B060DA7" w14:textId="07BD4780"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 xml:space="preserve">Work progress is monitored by supervisor; follows established guidelines, </w:t>
            </w:r>
            <w:r w:rsidR="008D45C8" w:rsidRPr="00AE77CA">
              <w:rPr>
                <w:rFonts w:ascii="Calibri" w:hAnsi="Calibri" w:cstheme="minorHAnsi"/>
                <w:sz w:val="22"/>
                <w:szCs w:val="22"/>
              </w:rPr>
              <w:t>procedures,</w:t>
            </w:r>
            <w:r w:rsidRPr="00AE77CA">
              <w:rPr>
                <w:rFonts w:ascii="Calibri" w:hAnsi="Calibri" w:cstheme="minorHAnsi"/>
                <w:sz w:val="22"/>
                <w:szCs w:val="22"/>
              </w:rPr>
              <w:t xml:space="preserve"> or policies; follows precedents.  Some discretion in work.</w:t>
            </w:r>
          </w:p>
        </w:tc>
      </w:tr>
      <w:tr w:rsidR="00E506E0" w:rsidRPr="00AE77CA" w14:paraId="3DE81332" w14:textId="77777777" w:rsidTr="00664B88">
        <w:trPr>
          <w:cantSplit/>
          <w:trHeight w:val="23"/>
          <w:jc w:val="center"/>
        </w:trPr>
        <w:tc>
          <w:tcPr>
            <w:tcW w:w="2530" w:type="dxa"/>
            <w:shd w:val="clear" w:color="auto" w:fill="auto"/>
            <w:noWrap/>
            <w:tcMar>
              <w:top w:w="29" w:type="dxa"/>
              <w:left w:w="360" w:type="dxa"/>
              <w:bottom w:w="29" w:type="dxa"/>
              <w:right w:w="144" w:type="dxa"/>
            </w:tcMar>
          </w:tcPr>
          <w:p w14:paraId="07459B61"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Independent Work, Results Defined</w:t>
            </w:r>
          </w:p>
        </w:tc>
        <w:tc>
          <w:tcPr>
            <w:tcW w:w="7621" w:type="dxa"/>
            <w:shd w:val="clear" w:color="auto" w:fill="auto"/>
          </w:tcPr>
          <w:p w14:paraId="1466917D"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Results are defined; existing practices are used as guidelines and discretion is used to determine specific work actions; carries out work activities independently; supervisor provides guidance and is available to resolve problems.</w:t>
            </w:r>
          </w:p>
        </w:tc>
      </w:tr>
      <w:tr w:rsidR="00E506E0" w:rsidRPr="00AE77CA" w14:paraId="0303C784" w14:textId="77777777" w:rsidTr="00664B88">
        <w:trPr>
          <w:cantSplit/>
          <w:trHeight w:val="23"/>
          <w:jc w:val="center"/>
        </w:trPr>
        <w:tc>
          <w:tcPr>
            <w:tcW w:w="2530" w:type="dxa"/>
            <w:shd w:val="clear" w:color="auto" w:fill="auto"/>
            <w:noWrap/>
            <w:tcMar>
              <w:top w:w="29" w:type="dxa"/>
              <w:left w:w="360" w:type="dxa"/>
              <w:bottom w:w="29" w:type="dxa"/>
              <w:right w:w="144" w:type="dxa"/>
            </w:tcMar>
          </w:tcPr>
          <w:p w14:paraId="0B353424"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Independent Work, Overall Direction </w:t>
            </w:r>
          </w:p>
        </w:tc>
        <w:tc>
          <w:tcPr>
            <w:tcW w:w="7621" w:type="dxa"/>
            <w:shd w:val="clear" w:color="auto" w:fill="auto"/>
          </w:tcPr>
          <w:p w14:paraId="131E0DCA"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Results are generally defined; sets own goals and independently determines how to accomplish tasks; precedents may exist to follow; supervisor provides broad guidance and overall direction.</w:t>
            </w:r>
          </w:p>
        </w:tc>
      </w:tr>
      <w:tr w:rsidR="00E506E0" w:rsidRPr="00AE77CA" w14:paraId="69AE367F" w14:textId="77777777" w:rsidTr="00664B88">
        <w:trPr>
          <w:cantSplit/>
          <w:trHeight w:hRule="exact" w:val="1103"/>
          <w:jc w:val="center"/>
        </w:trPr>
        <w:tc>
          <w:tcPr>
            <w:tcW w:w="2530" w:type="dxa"/>
            <w:shd w:val="clear" w:color="auto" w:fill="auto"/>
            <w:noWrap/>
            <w:tcMar>
              <w:top w:w="29" w:type="dxa"/>
              <w:left w:w="360" w:type="dxa"/>
              <w:bottom w:w="29" w:type="dxa"/>
              <w:right w:w="144" w:type="dxa"/>
            </w:tcMar>
          </w:tcPr>
          <w:p w14:paraId="4309D138"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Broad Latitude </w:t>
            </w:r>
          </w:p>
        </w:tc>
        <w:tc>
          <w:tcPr>
            <w:tcW w:w="7621" w:type="dxa"/>
            <w:shd w:val="clear" w:color="auto" w:fill="auto"/>
          </w:tcPr>
          <w:p w14:paraId="6AAC2903"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Provides input and/or recommendations on the results to be achieved; has broad latitude to set own goals and determine how to accomplish results with few or no guidelines to follow; acts in accordance with leadership vision.</w:t>
            </w:r>
          </w:p>
        </w:tc>
      </w:tr>
    </w:tbl>
    <w:p w14:paraId="0C6E77CE" w14:textId="77777777" w:rsidR="00AE77CA" w:rsidRDefault="00AE77CA" w:rsidP="00AE77CA">
      <w:pPr>
        <w:tabs>
          <w:tab w:val="left" w:pos="6465"/>
        </w:tabs>
        <w:jc w:val="center"/>
        <w:rPr>
          <w:rFonts w:ascii="Calibri" w:hAnsi="Calibri" w:cstheme="minorHAnsi"/>
          <w:b/>
        </w:rPr>
      </w:pPr>
    </w:p>
    <w:p w14:paraId="49E3C16E" w14:textId="7AB827FC" w:rsidR="00664B88" w:rsidRDefault="00664B88" w:rsidP="00AE77CA">
      <w:pPr>
        <w:tabs>
          <w:tab w:val="left" w:pos="6465"/>
        </w:tabs>
        <w:jc w:val="center"/>
        <w:rPr>
          <w:rFonts w:ascii="Calibri" w:hAnsi="Calibri" w:cstheme="minorHAnsi"/>
          <w:b/>
        </w:rPr>
      </w:pPr>
    </w:p>
    <w:p w14:paraId="05E2E22A" w14:textId="77777777" w:rsidR="00C845CF" w:rsidRDefault="00C845CF" w:rsidP="00AE77CA">
      <w:pPr>
        <w:tabs>
          <w:tab w:val="left" w:pos="6465"/>
        </w:tabs>
        <w:jc w:val="center"/>
        <w:rPr>
          <w:rFonts w:ascii="Calibri" w:hAnsi="Calibri" w:cstheme="minorHAnsi"/>
          <w:b/>
        </w:rPr>
      </w:pPr>
    </w:p>
    <w:p w14:paraId="65EAB991" w14:textId="21F2FEE9" w:rsidR="00E506E0" w:rsidRPr="00AE77CA" w:rsidRDefault="00E506E0" w:rsidP="00AE77CA">
      <w:pPr>
        <w:tabs>
          <w:tab w:val="left" w:pos="6465"/>
        </w:tabs>
        <w:jc w:val="center"/>
        <w:rPr>
          <w:rFonts w:ascii="Calibri" w:hAnsi="Calibri" w:cstheme="minorHAnsi"/>
          <w:b/>
        </w:rPr>
      </w:pPr>
      <w:r w:rsidRPr="00AE77CA">
        <w:rPr>
          <w:rFonts w:ascii="Calibri" w:hAnsi="Calibri" w:cstheme="minorHAnsi"/>
          <w:b/>
        </w:rPr>
        <w:lastRenderedPageBreak/>
        <w:t>Fiscal Authority</w:t>
      </w:r>
      <w:r w:rsidR="00AA5F45">
        <w:rPr>
          <w:rFonts w:ascii="Calibri" w:hAnsi="Calibri" w:cstheme="minorHAnsi"/>
          <w:b/>
        </w:rPr>
        <w:t xml:space="preserve"> (</w:t>
      </w:r>
      <w:r w:rsidR="008D45C8">
        <w:rPr>
          <w:rFonts w:ascii="Calibri" w:hAnsi="Calibri" w:cstheme="minorHAnsi"/>
          <w:b/>
        </w:rPr>
        <w:t>i.e.,</w:t>
      </w:r>
      <w:r w:rsidR="00AA5F45">
        <w:rPr>
          <w:rFonts w:ascii="Calibri" w:hAnsi="Calibri" w:cstheme="minorHAnsi"/>
          <w:b/>
        </w:rPr>
        <w:t xml:space="preserve"> what is the sphere of influence for fiscal decisions)</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44" w:type="dxa"/>
          <w:bottom w:w="86" w:type="dxa"/>
          <w:right w:w="144" w:type="dxa"/>
        </w:tblCellMar>
        <w:tblLook w:val="0000" w:firstRow="0" w:lastRow="0" w:firstColumn="0" w:lastColumn="0" w:noHBand="0" w:noVBand="0"/>
      </w:tblPr>
      <w:tblGrid>
        <w:gridCol w:w="2530"/>
        <w:gridCol w:w="7611"/>
      </w:tblGrid>
      <w:tr w:rsidR="00E506E0" w:rsidRPr="00AE77CA" w14:paraId="2421A95B" w14:textId="77777777" w:rsidTr="00664B88">
        <w:trPr>
          <w:cantSplit/>
          <w:trHeight w:hRule="exact" w:val="487"/>
          <w:jc w:val="center"/>
        </w:trPr>
        <w:tc>
          <w:tcPr>
            <w:tcW w:w="2530" w:type="dxa"/>
            <w:shd w:val="clear" w:color="auto" w:fill="EDEDED" w:themeFill="accent3" w:themeFillTint="33"/>
            <w:noWrap/>
            <w:tcMar>
              <w:top w:w="29" w:type="dxa"/>
              <w:left w:w="360" w:type="dxa"/>
              <w:bottom w:w="29" w:type="dxa"/>
              <w:right w:w="144" w:type="dxa"/>
            </w:tcMar>
            <w:vAlign w:val="center"/>
          </w:tcPr>
          <w:p w14:paraId="78DDCF35"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MyTrack Option</w:t>
            </w:r>
          </w:p>
        </w:tc>
        <w:tc>
          <w:tcPr>
            <w:tcW w:w="7611" w:type="dxa"/>
            <w:shd w:val="clear" w:color="auto" w:fill="EDEDED" w:themeFill="accent3" w:themeFillTint="33"/>
            <w:vAlign w:val="center"/>
          </w:tcPr>
          <w:p w14:paraId="706314CB" w14:textId="77777777" w:rsidR="00E506E0" w:rsidRPr="00AE77CA" w:rsidRDefault="00E506E0" w:rsidP="00E11985">
            <w:pPr>
              <w:keepNext/>
              <w:ind w:left="31"/>
              <w:outlineLvl w:val="6"/>
              <w:rPr>
                <w:rFonts w:ascii="Calibri" w:hAnsi="Calibri" w:cstheme="minorHAnsi"/>
                <w:b/>
                <w:sz w:val="22"/>
                <w:szCs w:val="22"/>
              </w:rPr>
            </w:pPr>
            <w:r w:rsidRPr="00AE77CA">
              <w:rPr>
                <w:rFonts w:ascii="Calibri" w:hAnsi="Calibri" w:cstheme="minorHAnsi"/>
                <w:b/>
                <w:sz w:val="22"/>
                <w:szCs w:val="22"/>
              </w:rPr>
              <w:t>Definition</w:t>
            </w:r>
          </w:p>
        </w:tc>
      </w:tr>
      <w:tr w:rsidR="00E506E0" w:rsidRPr="00AE77CA" w14:paraId="119F5B66" w14:textId="77777777" w:rsidTr="00664B88">
        <w:trPr>
          <w:cantSplit/>
          <w:trHeight w:hRule="exact" w:val="487"/>
          <w:jc w:val="center"/>
        </w:trPr>
        <w:tc>
          <w:tcPr>
            <w:tcW w:w="2530" w:type="dxa"/>
            <w:shd w:val="clear" w:color="auto" w:fill="auto"/>
            <w:noWrap/>
            <w:tcMar>
              <w:top w:w="29" w:type="dxa"/>
              <w:left w:w="360" w:type="dxa"/>
              <w:bottom w:w="29" w:type="dxa"/>
              <w:right w:w="144" w:type="dxa"/>
            </w:tcMar>
            <w:vAlign w:val="center"/>
          </w:tcPr>
          <w:p w14:paraId="3A6ADA68"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None</w:t>
            </w:r>
          </w:p>
        </w:tc>
        <w:tc>
          <w:tcPr>
            <w:tcW w:w="7611" w:type="dxa"/>
            <w:shd w:val="clear" w:color="auto" w:fill="auto"/>
            <w:vAlign w:val="center"/>
          </w:tcPr>
          <w:p w14:paraId="30499329"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Has no fiscal authority.</w:t>
            </w:r>
          </w:p>
        </w:tc>
      </w:tr>
      <w:tr w:rsidR="00E506E0" w:rsidRPr="00AE77CA" w14:paraId="1895DC4B" w14:textId="77777777" w:rsidTr="00664B88">
        <w:trPr>
          <w:cantSplit/>
          <w:trHeight w:hRule="exact" w:val="1070"/>
          <w:jc w:val="center"/>
        </w:trPr>
        <w:tc>
          <w:tcPr>
            <w:tcW w:w="2530" w:type="dxa"/>
            <w:shd w:val="clear" w:color="auto" w:fill="auto"/>
            <w:noWrap/>
            <w:tcMar>
              <w:top w:w="29" w:type="dxa"/>
              <w:left w:w="360" w:type="dxa"/>
              <w:bottom w:w="29" w:type="dxa"/>
              <w:right w:w="144" w:type="dxa"/>
            </w:tcMar>
            <w:vAlign w:val="center"/>
          </w:tcPr>
          <w:p w14:paraId="298200D1" w14:textId="77777777" w:rsidR="00E506E0" w:rsidRPr="00AE77CA" w:rsidRDefault="00E506E0" w:rsidP="00E11985">
            <w:pPr>
              <w:keepNext/>
              <w:ind w:left="-180"/>
              <w:outlineLvl w:val="6"/>
              <w:rPr>
                <w:rFonts w:ascii="Calibri" w:hAnsi="Calibri" w:cstheme="minorHAnsi"/>
                <w:b/>
                <w:sz w:val="22"/>
                <w:szCs w:val="22"/>
              </w:rPr>
            </w:pPr>
            <w:r w:rsidRPr="00AE77CA">
              <w:rPr>
                <w:rFonts w:ascii="Calibri" w:hAnsi="Calibri" w:cstheme="minorHAnsi"/>
                <w:b/>
                <w:sz w:val="22"/>
                <w:szCs w:val="22"/>
              </w:rPr>
              <w:t xml:space="preserve">Limited </w:t>
            </w:r>
          </w:p>
        </w:tc>
        <w:tc>
          <w:tcPr>
            <w:tcW w:w="7611" w:type="dxa"/>
            <w:shd w:val="clear" w:color="auto" w:fill="auto"/>
            <w:vAlign w:val="center"/>
          </w:tcPr>
          <w:p w14:paraId="7B662492"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 xml:space="preserve">Has limited fiscal authority based on set parameters, requests approval for financial actions beyond defined scope. </w:t>
            </w:r>
          </w:p>
        </w:tc>
      </w:tr>
      <w:tr w:rsidR="00E506E0" w:rsidRPr="00AE77CA" w14:paraId="1515F613" w14:textId="77777777" w:rsidTr="00664B88">
        <w:trPr>
          <w:cantSplit/>
          <w:trHeight w:val="1002"/>
          <w:jc w:val="center"/>
        </w:trPr>
        <w:tc>
          <w:tcPr>
            <w:tcW w:w="2530" w:type="dxa"/>
            <w:shd w:val="clear" w:color="auto" w:fill="auto"/>
            <w:noWrap/>
            <w:tcMar>
              <w:top w:w="29" w:type="dxa"/>
              <w:left w:w="360" w:type="dxa"/>
              <w:bottom w:w="29" w:type="dxa"/>
              <w:right w:w="144" w:type="dxa"/>
            </w:tcMar>
            <w:vAlign w:val="center"/>
          </w:tcPr>
          <w:p w14:paraId="4830E869"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Unit/Department</w:t>
            </w:r>
          </w:p>
        </w:tc>
        <w:tc>
          <w:tcPr>
            <w:tcW w:w="7611" w:type="dxa"/>
            <w:shd w:val="clear" w:color="auto" w:fill="auto"/>
            <w:vAlign w:val="center"/>
          </w:tcPr>
          <w:p w14:paraId="1750E2B5"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Responsible for financial decisions within academic or administrative unit/department or for a subset of that unit/department. May provide input to the budgeting process.</w:t>
            </w:r>
          </w:p>
        </w:tc>
      </w:tr>
      <w:tr w:rsidR="00E506E0" w:rsidRPr="00AE77CA" w14:paraId="31BEEDAE" w14:textId="77777777" w:rsidTr="00664B88">
        <w:trPr>
          <w:cantSplit/>
          <w:trHeight w:val="732"/>
          <w:jc w:val="center"/>
        </w:trPr>
        <w:tc>
          <w:tcPr>
            <w:tcW w:w="2530" w:type="dxa"/>
            <w:shd w:val="clear" w:color="auto" w:fill="auto"/>
            <w:noWrap/>
            <w:tcMar>
              <w:top w:w="29" w:type="dxa"/>
              <w:left w:w="360" w:type="dxa"/>
              <w:bottom w:w="29" w:type="dxa"/>
              <w:right w:w="144" w:type="dxa"/>
            </w:tcMar>
            <w:vAlign w:val="center"/>
          </w:tcPr>
          <w:p w14:paraId="068DF2D9"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School/College/Division</w:t>
            </w:r>
          </w:p>
        </w:tc>
        <w:tc>
          <w:tcPr>
            <w:tcW w:w="7611" w:type="dxa"/>
            <w:shd w:val="clear" w:color="auto" w:fill="auto"/>
            <w:vAlign w:val="center"/>
          </w:tcPr>
          <w:p w14:paraId="0EAA2E4D"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Responsible for financial decisions that impact the School/College or VP Area/Division. May participate in the overall budgeting process.</w:t>
            </w:r>
          </w:p>
        </w:tc>
      </w:tr>
      <w:tr w:rsidR="00E506E0" w:rsidRPr="00AE77CA" w14:paraId="0AEEB53D" w14:textId="77777777" w:rsidTr="00664B88">
        <w:trPr>
          <w:cantSplit/>
          <w:trHeight w:val="732"/>
          <w:jc w:val="center"/>
        </w:trPr>
        <w:tc>
          <w:tcPr>
            <w:tcW w:w="2530" w:type="dxa"/>
            <w:shd w:val="clear" w:color="auto" w:fill="auto"/>
            <w:noWrap/>
            <w:tcMar>
              <w:top w:w="29" w:type="dxa"/>
              <w:left w:w="360" w:type="dxa"/>
              <w:bottom w:w="29" w:type="dxa"/>
              <w:right w:w="144" w:type="dxa"/>
            </w:tcMar>
            <w:vAlign w:val="center"/>
          </w:tcPr>
          <w:p w14:paraId="04B0FE69"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University Level </w:t>
            </w:r>
          </w:p>
        </w:tc>
        <w:tc>
          <w:tcPr>
            <w:tcW w:w="7611" w:type="dxa"/>
            <w:shd w:val="clear" w:color="auto" w:fill="auto"/>
            <w:vAlign w:val="center"/>
          </w:tcPr>
          <w:p w14:paraId="151CBF97"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Makes or contributes to financial decisions which broadly impact all or significant parts of the university.  Responsible for fiscal controls.</w:t>
            </w:r>
          </w:p>
        </w:tc>
      </w:tr>
    </w:tbl>
    <w:p w14:paraId="3EA444D7" w14:textId="77777777" w:rsidR="004D1D65" w:rsidRDefault="004D1D65" w:rsidP="00AE77CA">
      <w:pPr>
        <w:tabs>
          <w:tab w:val="left" w:pos="6465"/>
        </w:tabs>
        <w:jc w:val="center"/>
        <w:rPr>
          <w:rFonts w:ascii="Calibri" w:hAnsi="Calibri" w:cstheme="minorHAnsi"/>
          <w:b/>
        </w:rPr>
      </w:pPr>
    </w:p>
    <w:p w14:paraId="0A53AAAD" w14:textId="495DA6DF" w:rsidR="00E506E0" w:rsidRPr="00AE77CA" w:rsidRDefault="00E506E0" w:rsidP="00AE77CA">
      <w:pPr>
        <w:tabs>
          <w:tab w:val="left" w:pos="6465"/>
        </w:tabs>
        <w:jc w:val="center"/>
        <w:rPr>
          <w:rFonts w:ascii="Calibri" w:hAnsi="Calibri" w:cstheme="minorHAnsi"/>
          <w:b/>
        </w:rPr>
      </w:pPr>
      <w:r w:rsidRPr="00AE77CA">
        <w:rPr>
          <w:rFonts w:ascii="Calibri" w:hAnsi="Calibri" w:cstheme="minorHAnsi"/>
          <w:b/>
        </w:rPr>
        <w:t>Fiscal Responsibilities</w:t>
      </w:r>
      <w:r w:rsidR="00AA5F45">
        <w:rPr>
          <w:rFonts w:ascii="Calibri" w:hAnsi="Calibri" w:cstheme="minorHAnsi"/>
          <w:b/>
        </w:rPr>
        <w:t xml:space="preserve"> (</w:t>
      </w:r>
      <w:r w:rsidR="008D45C8">
        <w:rPr>
          <w:rFonts w:ascii="Calibri" w:hAnsi="Calibri" w:cstheme="minorHAnsi"/>
          <w:b/>
        </w:rPr>
        <w:t>i.e.,</w:t>
      </w:r>
      <w:r w:rsidR="00AA5F45">
        <w:rPr>
          <w:rFonts w:ascii="Calibri" w:hAnsi="Calibri" w:cstheme="minorHAnsi"/>
          <w:b/>
        </w:rPr>
        <w:t xml:space="preserve"> what are the responsibilities within that sphere of influence)</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44" w:type="dxa"/>
          <w:bottom w:w="86" w:type="dxa"/>
          <w:right w:w="144" w:type="dxa"/>
        </w:tblCellMar>
        <w:tblLook w:val="0000" w:firstRow="0" w:lastRow="0" w:firstColumn="0" w:lastColumn="0" w:noHBand="0" w:noVBand="0"/>
      </w:tblPr>
      <w:tblGrid>
        <w:gridCol w:w="2691"/>
        <w:gridCol w:w="7396"/>
      </w:tblGrid>
      <w:tr w:rsidR="00E506E0" w:rsidRPr="00AE77CA" w14:paraId="1406E59B" w14:textId="77777777" w:rsidTr="00664B88">
        <w:trPr>
          <w:cantSplit/>
          <w:trHeight w:hRule="exact" w:val="340"/>
          <w:jc w:val="center"/>
        </w:trPr>
        <w:tc>
          <w:tcPr>
            <w:tcW w:w="2691" w:type="dxa"/>
            <w:shd w:val="clear" w:color="auto" w:fill="EDEDED" w:themeFill="accent3" w:themeFillTint="33"/>
            <w:noWrap/>
            <w:tcMar>
              <w:top w:w="29" w:type="dxa"/>
              <w:left w:w="360" w:type="dxa"/>
              <w:bottom w:w="29" w:type="dxa"/>
              <w:right w:w="144" w:type="dxa"/>
            </w:tcMar>
            <w:vAlign w:val="center"/>
          </w:tcPr>
          <w:p w14:paraId="46C77296"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MyTrack Option</w:t>
            </w:r>
          </w:p>
        </w:tc>
        <w:tc>
          <w:tcPr>
            <w:tcW w:w="7396" w:type="dxa"/>
            <w:shd w:val="clear" w:color="auto" w:fill="EDEDED" w:themeFill="accent3" w:themeFillTint="33"/>
            <w:vAlign w:val="center"/>
          </w:tcPr>
          <w:p w14:paraId="6C83B6C0" w14:textId="77777777" w:rsidR="00E506E0" w:rsidRPr="00AE77CA" w:rsidRDefault="00E506E0" w:rsidP="00E11985">
            <w:pPr>
              <w:keepNext/>
              <w:ind w:left="31"/>
              <w:outlineLvl w:val="6"/>
              <w:rPr>
                <w:rFonts w:ascii="Calibri" w:hAnsi="Calibri" w:cstheme="minorHAnsi"/>
                <w:b/>
                <w:sz w:val="22"/>
                <w:szCs w:val="22"/>
              </w:rPr>
            </w:pPr>
            <w:r w:rsidRPr="00AE77CA">
              <w:rPr>
                <w:rFonts w:ascii="Calibri" w:hAnsi="Calibri" w:cstheme="minorHAnsi"/>
                <w:b/>
                <w:sz w:val="22"/>
                <w:szCs w:val="22"/>
              </w:rPr>
              <w:t>Definition</w:t>
            </w:r>
          </w:p>
        </w:tc>
      </w:tr>
      <w:tr w:rsidR="00E506E0" w:rsidRPr="00AE77CA" w14:paraId="25579DB8" w14:textId="77777777" w:rsidTr="00664B88">
        <w:trPr>
          <w:cantSplit/>
          <w:trHeight w:hRule="exact" w:val="340"/>
          <w:jc w:val="center"/>
        </w:trPr>
        <w:tc>
          <w:tcPr>
            <w:tcW w:w="2691" w:type="dxa"/>
            <w:shd w:val="clear" w:color="auto" w:fill="auto"/>
            <w:noWrap/>
            <w:tcMar>
              <w:top w:w="29" w:type="dxa"/>
              <w:left w:w="360" w:type="dxa"/>
              <w:bottom w:w="29" w:type="dxa"/>
              <w:right w:w="144" w:type="dxa"/>
            </w:tcMar>
            <w:vAlign w:val="center"/>
          </w:tcPr>
          <w:p w14:paraId="67A3168A" w14:textId="77777777" w:rsidR="00E506E0" w:rsidRPr="00AE77CA" w:rsidRDefault="00E506E0" w:rsidP="00E11985">
            <w:pPr>
              <w:keepNext/>
              <w:ind w:left="-188"/>
              <w:outlineLvl w:val="6"/>
              <w:rPr>
                <w:rFonts w:ascii="Calibri" w:hAnsi="Calibri" w:cstheme="minorHAnsi"/>
                <w:sz w:val="22"/>
                <w:szCs w:val="22"/>
              </w:rPr>
            </w:pPr>
            <w:r w:rsidRPr="00AE77CA">
              <w:rPr>
                <w:rFonts w:ascii="Calibri" w:hAnsi="Calibri" w:cstheme="minorHAnsi"/>
                <w:sz w:val="22"/>
                <w:szCs w:val="22"/>
              </w:rPr>
              <w:t>None</w:t>
            </w:r>
          </w:p>
        </w:tc>
        <w:tc>
          <w:tcPr>
            <w:tcW w:w="7396" w:type="dxa"/>
            <w:shd w:val="clear" w:color="auto" w:fill="auto"/>
            <w:vAlign w:val="center"/>
          </w:tcPr>
          <w:p w14:paraId="76A4A4EA"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Does not perform tasks related to budget.</w:t>
            </w:r>
          </w:p>
        </w:tc>
      </w:tr>
      <w:tr w:rsidR="00E506E0" w:rsidRPr="00AE77CA" w14:paraId="61EEBB44" w14:textId="77777777" w:rsidTr="00664B88">
        <w:trPr>
          <w:cantSplit/>
          <w:trHeight w:hRule="exact" w:val="1176"/>
          <w:jc w:val="center"/>
        </w:trPr>
        <w:tc>
          <w:tcPr>
            <w:tcW w:w="2691" w:type="dxa"/>
            <w:shd w:val="clear" w:color="auto" w:fill="auto"/>
            <w:noWrap/>
            <w:tcMar>
              <w:top w:w="29" w:type="dxa"/>
              <w:left w:w="360" w:type="dxa"/>
              <w:bottom w:w="29" w:type="dxa"/>
              <w:right w:w="144" w:type="dxa"/>
            </w:tcMar>
            <w:vAlign w:val="center"/>
          </w:tcPr>
          <w:p w14:paraId="2D4A674C" w14:textId="77777777" w:rsidR="00E506E0" w:rsidRPr="00AE77CA" w:rsidRDefault="00E506E0" w:rsidP="00E11985">
            <w:pPr>
              <w:keepNext/>
              <w:ind w:left="-188"/>
              <w:outlineLvl w:val="6"/>
              <w:rPr>
                <w:rFonts w:ascii="Calibri" w:hAnsi="Calibri" w:cstheme="minorHAnsi"/>
                <w:sz w:val="22"/>
                <w:szCs w:val="22"/>
              </w:rPr>
            </w:pPr>
            <w:r w:rsidRPr="00AE77CA">
              <w:rPr>
                <w:rFonts w:ascii="Calibri" w:hAnsi="Calibri" w:cstheme="minorHAnsi"/>
                <w:sz w:val="22"/>
                <w:szCs w:val="22"/>
              </w:rPr>
              <w:t>Transactions</w:t>
            </w:r>
          </w:p>
        </w:tc>
        <w:tc>
          <w:tcPr>
            <w:tcW w:w="7396" w:type="dxa"/>
            <w:shd w:val="clear" w:color="auto" w:fill="auto"/>
            <w:vAlign w:val="center"/>
          </w:tcPr>
          <w:p w14:paraId="1A69A514"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 xml:space="preserve">Responsible for transactional spending and may approve or monitor transactions completed by others.  Not responsible for decision-making regarding transactions. </w:t>
            </w:r>
          </w:p>
        </w:tc>
      </w:tr>
      <w:tr w:rsidR="00E506E0" w:rsidRPr="00AE77CA" w14:paraId="18F73DFC" w14:textId="77777777" w:rsidTr="00664B88">
        <w:trPr>
          <w:cantSplit/>
          <w:trHeight w:hRule="exact" w:val="929"/>
          <w:jc w:val="center"/>
        </w:trPr>
        <w:tc>
          <w:tcPr>
            <w:tcW w:w="2691" w:type="dxa"/>
            <w:shd w:val="clear" w:color="auto" w:fill="auto"/>
            <w:noWrap/>
            <w:tcMar>
              <w:top w:w="29" w:type="dxa"/>
              <w:left w:w="360" w:type="dxa"/>
              <w:bottom w:w="29" w:type="dxa"/>
              <w:right w:w="144" w:type="dxa"/>
            </w:tcMar>
            <w:vAlign w:val="center"/>
          </w:tcPr>
          <w:p w14:paraId="1E931917" w14:textId="77777777" w:rsidR="00E506E0" w:rsidRPr="00AE77CA" w:rsidRDefault="00E506E0" w:rsidP="00E11985">
            <w:pPr>
              <w:keepNext/>
              <w:ind w:left="-188"/>
              <w:outlineLvl w:val="6"/>
              <w:rPr>
                <w:rFonts w:ascii="Calibri" w:hAnsi="Calibri" w:cstheme="minorHAnsi"/>
                <w:sz w:val="22"/>
                <w:szCs w:val="22"/>
              </w:rPr>
            </w:pPr>
            <w:r w:rsidRPr="00AE77CA">
              <w:rPr>
                <w:rFonts w:ascii="Calibri" w:hAnsi="Calibri" w:cstheme="minorHAnsi"/>
                <w:sz w:val="22"/>
                <w:szCs w:val="22"/>
              </w:rPr>
              <w:t>Administration/Oversight</w:t>
            </w:r>
          </w:p>
        </w:tc>
        <w:tc>
          <w:tcPr>
            <w:tcW w:w="7396" w:type="dxa"/>
            <w:shd w:val="clear" w:color="auto" w:fill="auto"/>
            <w:vAlign w:val="center"/>
          </w:tcPr>
          <w:p w14:paraId="0C3644BA"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Responsible for the administration/oversight of budgets.  May also process transactions but has decision making authority regarding spending as defined by unit.</w:t>
            </w:r>
          </w:p>
        </w:tc>
      </w:tr>
      <w:tr w:rsidR="00E506E0" w:rsidRPr="00AE77CA" w14:paraId="1255164E" w14:textId="77777777" w:rsidTr="00664B88">
        <w:trPr>
          <w:cantSplit/>
          <w:trHeight w:hRule="exact" w:val="938"/>
          <w:jc w:val="center"/>
        </w:trPr>
        <w:tc>
          <w:tcPr>
            <w:tcW w:w="2691" w:type="dxa"/>
            <w:shd w:val="clear" w:color="auto" w:fill="auto"/>
            <w:noWrap/>
            <w:tcMar>
              <w:top w:w="29" w:type="dxa"/>
              <w:left w:w="360" w:type="dxa"/>
              <w:bottom w:w="29" w:type="dxa"/>
              <w:right w:w="144" w:type="dxa"/>
            </w:tcMar>
            <w:vAlign w:val="center"/>
          </w:tcPr>
          <w:p w14:paraId="601198AE" w14:textId="77777777" w:rsidR="00E506E0" w:rsidRPr="00AE77CA" w:rsidRDefault="00E506E0" w:rsidP="00E11985">
            <w:pPr>
              <w:keepNext/>
              <w:ind w:left="-188"/>
              <w:outlineLvl w:val="6"/>
              <w:rPr>
                <w:rFonts w:ascii="Calibri" w:hAnsi="Calibri" w:cstheme="minorHAnsi"/>
                <w:sz w:val="22"/>
                <w:szCs w:val="22"/>
              </w:rPr>
            </w:pPr>
            <w:r w:rsidRPr="00AE77CA">
              <w:rPr>
                <w:rFonts w:ascii="Calibri" w:hAnsi="Calibri" w:cstheme="minorHAnsi"/>
                <w:sz w:val="22"/>
                <w:szCs w:val="22"/>
              </w:rPr>
              <w:t xml:space="preserve">Budget Authority </w:t>
            </w:r>
          </w:p>
        </w:tc>
        <w:tc>
          <w:tcPr>
            <w:tcW w:w="7396" w:type="dxa"/>
            <w:shd w:val="clear" w:color="auto" w:fill="auto"/>
            <w:vAlign w:val="center"/>
          </w:tcPr>
          <w:p w14:paraId="1E1B2487"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Responsible for decisions regarding budget and expenditures.</w:t>
            </w:r>
          </w:p>
        </w:tc>
      </w:tr>
    </w:tbl>
    <w:p w14:paraId="654557D8" w14:textId="77777777" w:rsidR="00E506E0" w:rsidRPr="00AE77CA" w:rsidRDefault="00E506E0" w:rsidP="00E506E0">
      <w:pPr>
        <w:tabs>
          <w:tab w:val="left" w:pos="6465"/>
        </w:tabs>
        <w:rPr>
          <w:rFonts w:ascii="Calibri" w:hAnsi="Calibri" w:cstheme="minorHAnsi"/>
          <w:b/>
        </w:rPr>
      </w:pPr>
    </w:p>
    <w:p w14:paraId="3CCD7F61" w14:textId="64E297F6" w:rsidR="00E506E0" w:rsidRDefault="00E506E0" w:rsidP="000437D7">
      <w:pPr>
        <w:rPr>
          <w:rFonts w:ascii="Calibri" w:hAnsi="Calibri"/>
        </w:rPr>
      </w:pPr>
    </w:p>
    <w:p w14:paraId="63EC95E0" w14:textId="063EA698" w:rsidR="004D1D65" w:rsidRDefault="004D1D65" w:rsidP="000437D7">
      <w:pPr>
        <w:rPr>
          <w:rFonts w:ascii="Calibri" w:hAnsi="Calibri"/>
        </w:rPr>
      </w:pPr>
    </w:p>
    <w:p w14:paraId="2C89BE22" w14:textId="3B4FD892" w:rsidR="004D1D65" w:rsidRDefault="004D1D65" w:rsidP="000437D7">
      <w:pPr>
        <w:rPr>
          <w:rFonts w:ascii="Calibri" w:hAnsi="Calibri"/>
        </w:rPr>
      </w:pPr>
    </w:p>
    <w:p w14:paraId="5E2B3A09" w14:textId="77777777" w:rsidR="00EE6F94" w:rsidRPr="00664B88" w:rsidRDefault="00EE6F94" w:rsidP="00664B88">
      <w:pPr>
        <w:jc w:val="center"/>
        <w:rPr>
          <w:rFonts w:ascii="Calibri" w:hAnsi="Calibri"/>
        </w:rPr>
      </w:pPr>
    </w:p>
    <w:sectPr w:rsidR="00EE6F94" w:rsidRPr="00664B88" w:rsidSect="001A309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549F4" w14:textId="77777777" w:rsidR="00572B9E" w:rsidRDefault="00572B9E" w:rsidP="00B81E23">
      <w:r>
        <w:separator/>
      </w:r>
    </w:p>
  </w:endnote>
  <w:endnote w:type="continuationSeparator" w:id="0">
    <w:p w14:paraId="51D7484A" w14:textId="77777777" w:rsidR="00572B9E" w:rsidRDefault="00572B9E" w:rsidP="00B8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A723" w14:textId="324D4A45" w:rsidR="00FC3017" w:rsidRDefault="00FC3017" w:rsidP="002934D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0F325F0" w14:textId="77777777" w:rsidR="00FC3017" w:rsidRDefault="00FC3017" w:rsidP="00FC301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E1FD8" w14:textId="5FC9BD77" w:rsidR="00FC3017" w:rsidRDefault="008C24E7" w:rsidP="00664B88">
    <w:pPr>
      <w:tabs>
        <w:tab w:val="left" w:pos="4590"/>
      </w:tabs>
      <w:ind w:hanging="90"/>
      <w:jc w:val="right"/>
      <w:rPr>
        <w:sz w:val="18"/>
        <w:szCs w:val="18"/>
      </w:rPr>
    </w:pPr>
    <w:r>
      <w:rPr>
        <w:sz w:val="18"/>
        <w:szCs w:val="18"/>
      </w:rPr>
      <w:t>V3.10.03.2022</w:t>
    </w:r>
    <w:r w:rsidR="00DF2863">
      <w:tab/>
    </w:r>
    <w:r w:rsidR="00DF2863">
      <w:tab/>
    </w:r>
    <w:r w:rsidR="00DF2863">
      <w:tab/>
    </w:r>
    <w:r w:rsidR="00DF2863">
      <w:tab/>
    </w:r>
    <w:r w:rsidR="00DF2863">
      <w:tab/>
    </w:r>
    <w:r w:rsidR="008D45C8">
      <w:tab/>
    </w:r>
    <w:r w:rsidR="008D45C8" w:rsidRPr="363980EE">
      <w:rPr>
        <w:sz w:val="18"/>
        <w:szCs w:val="18"/>
      </w:rPr>
      <w:t xml:space="preserve"> Talent</w:t>
    </w:r>
    <w:r w:rsidR="363980EE" w:rsidRPr="363980EE">
      <w:rPr>
        <w:sz w:val="18"/>
        <w:szCs w:val="18"/>
      </w:rPr>
      <w:t xml:space="preserve"> Acquisition</w:t>
    </w:r>
  </w:p>
  <w:p w14:paraId="0FABBF8D" w14:textId="77777777" w:rsidR="00610934" w:rsidRDefault="00FC3017" w:rsidP="00610934">
    <w:pPr>
      <w:tabs>
        <w:tab w:val="left" w:pos="180"/>
        <w:tab w:val="left" w:pos="459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664B88">
      <w:rPr>
        <w:sz w:val="18"/>
        <w:szCs w:val="18"/>
      </w:rPr>
      <w:tab/>
      <w:t xml:space="preserve">  </w:t>
    </w:r>
    <w:r w:rsidR="00E11985" w:rsidRPr="006F6C15">
      <w:rPr>
        <w:sz w:val="18"/>
        <w:szCs w:val="18"/>
      </w:rPr>
      <w:t>Human Resources</w:t>
    </w:r>
    <w:r w:rsidR="00E11985">
      <w:rPr>
        <w:sz w:val="18"/>
        <w:szCs w:val="18"/>
      </w:rPr>
      <w:br/>
    </w:r>
    <w:r>
      <w:tab/>
    </w:r>
    <w:r>
      <w:tab/>
    </w:r>
    <w:r>
      <w:tab/>
    </w:r>
    <w:r>
      <w:tab/>
    </w:r>
    <w:r>
      <w:tab/>
      <w:t xml:space="preserve">                        </w:t>
    </w:r>
    <w:hyperlink r:id="rId1" w:history="1">
      <w:r w:rsidRPr="002934D9">
        <w:rPr>
          <w:rStyle w:val="Hyperlink"/>
          <w:sz w:val="18"/>
          <w:szCs w:val="18"/>
        </w:rPr>
        <w:t>talent@uoregon.edu</w:t>
      </w:r>
    </w:hyperlink>
  </w:p>
  <w:p w14:paraId="0CF45D7B" w14:textId="249DF4BA" w:rsidR="00FC3017" w:rsidRDefault="00610934" w:rsidP="00610934">
    <w:pPr>
      <w:tabs>
        <w:tab w:val="left" w:pos="180"/>
        <w:tab w:val="left" w:pos="4590"/>
      </w:tabs>
      <w:rPr>
        <w:sz w:val="18"/>
        <w:szCs w:val="18"/>
      </w:rPr>
    </w:pPr>
    <w:r w:rsidRPr="00FC3017">
      <w:rPr>
        <w:rFonts w:ascii="Calibri" w:hAnsi="Calibri" w:cs="Calibri"/>
        <w:sz w:val="18"/>
        <w:szCs w:val="18"/>
      </w:rPr>
      <w:t xml:space="preserve">Page </w:t>
    </w:r>
    <w:r w:rsidRPr="00FC3017">
      <w:rPr>
        <w:rFonts w:ascii="Calibri" w:hAnsi="Calibri" w:cs="Calibri"/>
        <w:sz w:val="18"/>
        <w:szCs w:val="18"/>
      </w:rPr>
      <w:fldChar w:fldCharType="begin"/>
    </w:r>
    <w:r w:rsidRPr="00FC3017">
      <w:rPr>
        <w:rFonts w:ascii="Calibri" w:hAnsi="Calibri" w:cs="Calibri"/>
        <w:sz w:val="18"/>
        <w:szCs w:val="18"/>
      </w:rPr>
      <w:instrText xml:space="preserve"> PAGE </w:instrText>
    </w:r>
    <w:r w:rsidRPr="00FC3017">
      <w:rPr>
        <w:rFonts w:ascii="Calibri" w:hAnsi="Calibri" w:cs="Calibri"/>
        <w:sz w:val="18"/>
        <w:szCs w:val="18"/>
      </w:rPr>
      <w:fldChar w:fldCharType="separate"/>
    </w:r>
    <w:r w:rsidR="00DF2863">
      <w:rPr>
        <w:rFonts w:ascii="Calibri" w:hAnsi="Calibri" w:cs="Calibri"/>
        <w:noProof/>
        <w:sz w:val="18"/>
        <w:szCs w:val="18"/>
      </w:rPr>
      <w:t>2</w:t>
    </w:r>
    <w:r w:rsidRPr="00FC3017">
      <w:rPr>
        <w:rFonts w:ascii="Calibri" w:hAnsi="Calibri" w:cs="Calibri"/>
        <w:sz w:val="18"/>
        <w:szCs w:val="18"/>
      </w:rPr>
      <w:fldChar w:fldCharType="end"/>
    </w:r>
    <w:r w:rsidRPr="00FC3017">
      <w:rPr>
        <w:rFonts w:ascii="Calibri" w:hAnsi="Calibri" w:cs="Calibri"/>
        <w:sz w:val="18"/>
        <w:szCs w:val="18"/>
      </w:rPr>
      <w:t xml:space="preserve"> of </w:t>
    </w:r>
    <w:r w:rsidRPr="00FC3017">
      <w:rPr>
        <w:rFonts w:ascii="Calibri" w:hAnsi="Calibri" w:cs="Calibri"/>
        <w:sz w:val="18"/>
        <w:szCs w:val="18"/>
      </w:rPr>
      <w:fldChar w:fldCharType="begin"/>
    </w:r>
    <w:r w:rsidRPr="00FC3017">
      <w:rPr>
        <w:rFonts w:ascii="Calibri" w:hAnsi="Calibri" w:cs="Calibri"/>
        <w:sz w:val="18"/>
        <w:szCs w:val="18"/>
      </w:rPr>
      <w:instrText xml:space="preserve"> NUMPAGES </w:instrText>
    </w:r>
    <w:r w:rsidRPr="00FC3017">
      <w:rPr>
        <w:rFonts w:ascii="Calibri" w:hAnsi="Calibri" w:cs="Calibri"/>
        <w:sz w:val="18"/>
        <w:szCs w:val="18"/>
      </w:rPr>
      <w:fldChar w:fldCharType="separate"/>
    </w:r>
    <w:r w:rsidR="00DF2863">
      <w:rPr>
        <w:rFonts w:ascii="Calibri" w:hAnsi="Calibri" w:cs="Calibri"/>
        <w:noProof/>
        <w:sz w:val="18"/>
        <w:szCs w:val="18"/>
      </w:rPr>
      <w:t>5</w:t>
    </w:r>
    <w:r w:rsidRPr="00FC3017">
      <w:rPr>
        <w:rFonts w:ascii="Calibri" w:hAnsi="Calibri" w:cs="Calibri"/>
        <w:sz w:val="18"/>
        <w:szCs w:val="18"/>
      </w:rPr>
      <w:fldChar w:fldCharType="end"/>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Pr>
        <w:sz w:val="18"/>
        <w:szCs w:val="18"/>
      </w:rPr>
      <w:t>6</w:t>
    </w:r>
    <w:r w:rsidRPr="006F6C15">
      <w:rPr>
        <w:sz w:val="18"/>
        <w:szCs w:val="18"/>
      </w:rPr>
      <w:t>-5112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521B7" w14:textId="77777777" w:rsidR="00572B9E" w:rsidRDefault="00572B9E" w:rsidP="00B81E23">
      <w:r>
        <w:separator/>
      </w:r>
    </w:p>
  </w:footnote>
  <w:footnote w:type="continuationSeparator" w:id="0">
    <w:p w14:paraId="636577D7" w14:textId="77777777" w:rsidR="00572B9E" w:rsidRDefault="00572B9E" w:rsidP="00B81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BD53" w14:textId="362D3C43" w:rsidR="00E11985" w:rsidRDefault="00E11985" w:rsidP="00B81E23">
    <w:pPr>
      <w:pStyle w:val="Header"/>
      <w:jc w:val="center"/>
      <w:rPr>
        <w:b/>
        <w:sz w:val="32"/>
        <w:szCs w:val="32"/>
      </w:rPr>
    </w:pPr>
    <w:r w:rsidRPr="00B81E23">
      <w:rPr>
        <w:b/>
        <w:sz w:val="32"/>
        <w:szCs w:val="32"/>
      </w:rPr>
      <w:t xml:space="preserve">MyTrack Position </w:t>
    </w:r>
    <w:r w:rsidR="005E309C">
      <w:rPr>
        <w:b/>
        <w:sz w:val="32"/>
        <w:szCs w:val="32"/>
      </w:rPr>
      <w:t xml:space="preserve">Description </w:t>
    </w:r>
    <w:r w:rsidR="004C6768">
      <w:rPr>
        <w:b/>
        <w:sz w:val="32"/>
        <w:szCs w:val="32"/>
      </w:rPr>
      <w:t>Field Definitions</w:t>
    </w:r>
  </w:p>
  <w:p w14:paraId="4259B08F" w14:textId="5E70EC28" w:rsidR="00DF2863" w:rsidRPr="00DF2863" w:rsidRDefault="00DF2863" w:rsidP="004C6768">
    <w:pPr>
      <w:pStyle w:val="Head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0D9"/>
    <w:multiLevelType w:val="hybridMultilevel"/>
    <w:tmpl w:val="EC18D38E"/>
    <w:lvl w:ilvl="0" w:tplc="4B100834">
      <w:numFmt w:val="bullet"/>
      <w:lvlText w:val=""/>
      <w:lvlJc w:val="left"/>
      <w:pPr>
        <w:ind w:left="675" w:hanging="360"/>
      </w:pPr>
      <w:rPr>
        <w:rFonts w:ascii="Wingdings" w:eastAsiaTheme="minorHAnsi" w:hAnsi="Wingdings" w:cstheme="minorBid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15:restartNumberingAfterBreak="0">
    <w:nsid w:val="05605537"/>
    <w:multiLevelType w:val="hybridMultilevel"/>
    <w:tmpl w:val="7576BEB8"/>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F0F48"/>
    <w:multiLevelType w:val="hybridMultilevel"/>
    <w:tmpl w:val="CD44409A"/>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E360F"/>
    <w:multiLevelType w:val="hybridMultilevel"/>
    <w:tmpl w:val="DF3E034C"/>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B0038"/>
    <w:multiLevelType w:val="hybridMultilevel"/>
    <w:tmpl w:val="3B2A30AC"/>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602BC"/>
    <w:multiLevelType w:val="hybridMultilevel"/>
    <w:tmpl w:val="E8BADD86"/>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01865"/>
    <w:multiLevelType w:val="hybridMultilevel"/>
    <w:tmpl w:val="CD84C816"/>
    <w:lvl w:ilvl="0" w:tplc="C4D4B4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27518"/>
    <w:multiLevelType w:val="hybridMultilevel"/>
    <w:tmpl w:val="CD40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0111C"/>
    <w:multiLevelType w:val="hybridMultilevel"/>
    <w:tmpl w:val="38021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2D3268"/>
    <w:multiLevelType w:val="hybridMultilevel"/>
    <w:tmpl w:val="1AF44488"/>
    <w:lvl w:ilvl="0" w:tplc="37FE57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724D0"/>
    <w:multiLevelType w:val="hybridMultilevel"/>
    <w:tmpl w:val="3B709AB4"/>
    <w:lvl w:ilvl="0" w:tplc="04090001">
      <w:start w:val="1"/>
      <w:numFmt w:val="bullet"/>
      <w:lvlText w:val=""/>
      <w:lvlJc w:val="left"/>
      <w:pPr>
        <w:ind w:left="720" w:hanging="360"/>
      </w:pPr>
      <w:rPr>
        <w:rFonts w:ascii="Symbol" w:hAnsi="Symbol" w:hint="default"/>
      </w:rPr>
    </w:lvl>
    <w:lvl w:ilvl="1" w:tplc="6B005144">
      <w:start w:val="1"/>
      <w:numFmt w:val="bullet"/>
      <w:lvlText w:val=""/>
      <w:lvlJc w:val="left"/>
      <w:pPr>
        <w:ind w:left="1440" w:hanging="360"/>
      </w:pPr>
      <w:rPr>
        <w:rFonts w:ascii="Symbol" w:eastAsia="Times" w:hAnsi="Symbol"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24D40"/>
    <w:multiLevelType w:val="hybridMultilevel"/>
    <w:tmpl w:val="C63A4E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8A22E12"/>
    <w:multiLevelType w:val="hybridMultilevel"/>
    <w:tmpl w:val="5D3A0F2C"/>
    <w:lvl w:ilvl="0" w:tplc="5CF6A66A">
      <w:start w:val="1"/>
      <w:numFmt w:val="decimal"/>
      <w:lvlText w:val="%1."/>
      <w:lvlJc w:val="left"/>
      <w:pPr>
        <w:ind w:left="145" w:hanging="360"/>
      </w:pPr>
      <w:rPr>
        <w:rFonts w:ascii="Calibri" w:eastAsia="Calibri" w:hAnsi="Calibri" w:cs="Calibri" w:hint="default"/>
        <w:b/>
        <w:bCs/>
        <w:spacing w:val="0"/>
        <w:w w:val="102"/>
        <w:sz w:val="21"/>
        <w:szCs w:val="21"/>
      </w:rPr>
    </w:lvl>
    <w:lvl w:ilvl="1" w:tplc="BDB66D76">
      <w:numFmt w:val="bullet"/>
      <w:lvlText w:val=""/>
      <w:lvlJc w:val="left"/>
      <w:pPr>
        <w:ind w:left="715" w:hanging="480"/>
      </w:pPr>
      <w:rPr>
        <w:rFonts w:hint="default"/>
        <w:w w:val="103"/>
      </w:rPr>
    </w:lvl>
    <w:lvl w:ilvl="2" w:tplc="E6C0DE64">
      <w:numFmt w:val="bullet"/>
      <w:lvlText w:val=""/>
      <w:lvlJc w:val="left"/>
      <w:pPr>
        <w:ind w:left="865" w:hanging="480"/>
      </w:pPr>
      <w:rPr>
        <w:rFonts w:ascii="Symbol" w:eastAsia="Symbol" w:hAnsi="Symbol" w:cs="Symbol" w:hint="default"/>
        <w:w w:val="102"/>
        <w:sz w:val="21"/>
        <w:szCs w:val="21"/>
      </w:rPr>
    </w:lvl>
    <w:lvl w:ilvl="3" w:tplc="1E621232">
      <w:numFmt w:val="bullet"/>
      <w:lvlText w:val="•"/>
      <w:lvlJc w:val="left"/>
      <w:pPr>
        <w:ind w:left="860" w:hanging="480"/>
      </w:pPr>
      <w:rPr>
        <w:rFonts w:hint="default"/>
      </w:rPr>
    </w:lvl>
    <w:lvl w:ilvl="4" w:tplc="61F682A6">
      <w:numFmt w:val="bullet"/>
      <w:lvlText w:val="•"/>
      <w:lvlJc w:val="left"/>
      <w:pPr>
        <w:ind w:left="1220" w:hanging="480"/>
      </w:pPr>
      <w:rPr>
        <w:rFonts w:hint="default"/>
      </w:rPr>
    </w:lvl>
    <w:lvl w:ilvl="5" w:tplc="798EB55E">
      <w:numFmt w:val="bullet"/>
      <w:lvlText w:val="•"/>
      <w:lvlJc w:val="left"/>
      <w:pPr>
        <w:ind w:left="2776" w:hanging="480"/>
      </w:pPr>
      <w:rPr>
        <w:rFonts w:hint="default"/>
      </w:rPr>
    </w:lvl>
    <w:lvl w:ilvl="6" w:tplc="670A7E8C">
      <w:numFmt w:val="bullet"/>
      <w:lvlText w:val="•"/>
      <w:lvlJc w:val="left"/>
      <w:pPr>
        <w:ind w:left="4333" w:hanging="480"/>
      </w:pPr>
      <w:rPr>
        <w:rFonts w:hint="default"/>
      </w:rPr>
    </w:lvl>
    <w:lvl w:ilvl="7" w:tplc="57E08388">
      <w:numFmt w:val="bullet"/>
      <w:lvlText w:val="•"/>
      <w:lvlJc w:val="left"/>
      <w:pPr>
        <w:ind w:left="5890" w:hanging="480"/>
      </w:pPr>
      <w:rPr>
        <w:rFonts w:hint="default"/>
      </w:rPr>
    </w:lvl>
    <w:lvl w:ilvl="8" w:tplc="901C16B6">
      <w:numFmt w:val="bullet"/>
      <w:lvlText w:val="•"/>
      <w:lvlJc w:val="left"/>
      <w:pPr>
        <w:ind w:left="7446" w:hanging="480"/>
      </w:pPr>
      <w:rPr>
        <w:rFonts w:hint="default"/>
      </w:rPr>
    </w:lvl>
  </w:abstractNum>
  <w:abstractNum w:abstractNumId="13" w15:restartNumberingAfterBreak="0">
    <w:nsid w:val="1DBC7E7E"/>
    <w:multiLevelType w:val="hybridMultilevel"/>
    <w:tmpl w:val="112AD7E8"/>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872A8"/>
    <w:multiLevelType w:val="hybridMultilevel"/>
    <w:tmpl w:val="F26CD68A"/>
    <w:lvl w:ilvl="0" w:tplc="EA7AF3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650ED6"/>
    <w:multiLevelType w:val="hybridMultilevel"/>
    <w:tmpl w:val="D86EAF02"/>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925E23"/>
    <w:multiLevelType w:val="hybridMultilevel"/>
    <w:tmpl w:val="30FCAFD6"/>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B518C"/>
    <w:multiLevelType w:val="hybridMultilevel"/>
    <w:tmpl w:val="A1F48526"/>
    <w:lvl w:ilvl="0" w:tplc="D752FF44">
      <w:numFmt w:val="bullet"/>
      <w:lvlText w:val=""/>
      <w:lvlJc w:val="left"/>
      <w:pPr>
        <w:ind w:left="720" w:hanging="360"/>
      </w:pPr>
      <w:rPr>
        <w:rFonts w:ascii="Wingdings" w:eastAsiaTheme="minorHAnsi" w:hAnsi="Wingdings"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609B4"/>
    <w:multiLevelType w:val="hybridMultilevel"/>
    <w:tmpl w:val="DB70F76C"/>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418A8"/>
    <w:multiLevelType w:val="hybridMultilevel"/>
    <w:tmpl w:val="A3B61A4C"/>
    <w:lvl w:ilvl="0" w:tplc="37FE57D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F067A"/>
    <w:multiLevelType w:val="hybridMultilevel"/>
    <w:tmpl w:val="486CCDB2"/>
    <w:lvl w:ilvl="0" w:tplc="4B100834">
      <w:numFmt w:val="bullet"/>
      <w:lvlText w:val=""/>
      <w:lvlJc w:val="left"/>
      <w:pPr>
        <w:ind w:left="675"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662D0"/>
    <w:multiLevelType w:val="multilevel"/>
    <w:tmpl w:val="3BDA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2B4CC0"/>
    <w:multiLevelType w:val="hybridMultilevel"/>
    <w:tmpl w:val="2F9273D8"/>
    <w:lvl w:ilvl="0" w:tplc="EA7AF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40F11"/>
    <w:multiLevelType w:val="hybridMultilevel"/>
    <w:tmpl w:val="4BC66E00"/>
    <w:lvl w:ilvl="0" w:tplc="04090001">
      <w:start w:val="1"/>
      <w:numFmt w:val="bullet"/>
      <w:lvlText w:val=""/>
      <w:lvlJc w:val="left"/>
      <w:pPr>
        <w:ind w:left="720" w:hanging="360"/>
      </w:pPr>
      <w:rPr>
        <w:rFonts w:ascii="Symbol" w:hAnsi="Symbol" w:hint="default"/>
      </w:rPr>
    </w:lvl>
    <w:lvl w:ilvl="1" w:tplc="6B005144">
      <w:start w:val="1"/>
      <w:numFmt w:val="bullet"/>
      <w:lvlText w:val=""/>
      <w:lvlJc w:val="left"/>
      <w:pPr>
        <w:ind w:left="1440" w:hanging="360"/>
      </w:pPr>
      <w:rPr>
        <w:rFonts w:ascii="Symbol" w:eastAsia="Times"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B028D"/>
    <w:multiLevelType w:val="hybridMultilevel"/>
    <w:tmpl w:val="15EC3D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E84A69"/>
    <w:multiLevelType w:val="hybridMultilevel"/>
    <w:tmpl w:val="DD4C64AC"/>
    <w:lvl w:ilvl="0" w:tplc="37FE57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64254"/>
    <w:multiLevelType w:val="hybridMultilevel"/>
    <w:tmpl w:val="7B96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36935"/>
    <w:multiLevelType w:val="hybridMultilevel"/>
    <w:tmpl w:val="E9C81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E08D7"/>
    <w:multiLevelType w:val="hybridMultilevel"/>
    <w:tmpl w:val="B02C2206"/>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51CE9"/>
    <w:multiLevelType w:val="hybridMultilevel"/>
    <w:tmpl w:val="6A0CE422"/>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649E8"/>
    <w:multiLevelType w:val="hybridMultilevel"/>
    <w:tmpl w:val="E97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83598"/>
    <w:multiLevelType w:val="hybridMultilevel"/>
    <w:tmpl w:val="CB46F354"/>
    <w:lvl w:ilvl="0" w:tplc="37FE57D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BB252F"/>
    <w:multiLevelType w:val="multilevel"/>
    <w:tmpl w:val="7C66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E40769"/>
    <w:multiLevelType w:val="hybridMultilevel"/>
    <w:tmpl w:val="FF6A48F8"/>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601A2"/>
    <w:multiLevelType w:val="hybridMultilevel"/>
    <w:tmpl w:val="C790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4"/>
  </w:num>
  <w:num w:numId="4">
    <w:abstractNumId w:val="24"/>
  </w:num>
  <w:num w:numId="5">
    <w:abstractNumId w:val="1"/>
  </w:num>
  <w:num w:numId="6">
    <w:abstractNumId w:val="2"/>
  </w:num>
  <w:num w:numId="7">
    <w:abstractNumId w:val="28"/>
  </w:num>
  <w:num w:numId="8">
    <w:abstractNumId w:val="17"/>
  </w:num>
  <w:num w:numId="9">
    <w:abstractNumId w:val="27"/>
  </w:num>
  <w:num w:numId="10">
    <w:abstractNumId w:val="19"/>
  </w:num>
  <w:num w:numId="11">
    <w:abstractNumId w:val="6"/>
  </w:num>
  <w:num w:numId="12">
    <w:abstractNumId w:val="10"/>
  </w:num>
  <w:num w:numId="13">
    <w:abstractNumId w:val="31"/>
  </w:num>
  <w:num w:numId="14">
    <w:abstractNumId w:val="0"/>
  </w:num>
  <w:num w:numId="15">
    <w:abstractNumId w:val="20"/>
  </w:num>
  <w:num w:numId="16">
    <w:abstractNumId w:val="12"/>
  </w:num>
  <w:num w:numId="17">
    <w:abstractNumId w:val="23"/>
  </w:num>
  <w:num w:numId="18">
    <w:abstractNumId w:val="9"/>
  </w:num>
  <w:num w:numId="19">
    <w:abstractNumId w:val="30"/>
  </w:num>
  <w:num w:numId="20">
    <w:abstractNumId w:val="7"/>
  </w:num>
  <w:num w:numId="21">
    <w:abstractNumId w:val="11"/>
  </w:num>
  <w:num w:numId="22">
    <w:abstractNumId w:val="34"/>
  </w:num>
  <w:num w:numId="23">
    <w:abstractNumId w:val="8"/>
  </w:num>
  <w:num w:numId="24">
    <w:abstractNumId w:val="15"/>
  </w:num>
  <w:num w:numId="25">
    <w:abstractNumId w:val="5"/>
  </w:num>
  <w:num w:numId="26">
    <w:abstractNumId w:val="3"/>
  </w:num>
  <w:num w:numId="27">
    <w:abstractNumId w:val="4"/>
  </w:num>
  <w:num w:numId="28">
    <w:abstractNumId w:val="18"/>
  </w:num>
  <w:num w:numId="29">
    <w:abstractNumId w:val="25"/>
  </w:num>
  <w:num w:numId="30">
    <w:abstractNumId w:val="33"/>
  </w:num>
  <w:num w:numId="31">
    <w:abstractNumId w:val="13"/>
  </w:num>
  <w:num w:numId="32">
    <w:abstractNumId w:val="26"/>
  </w:num>
  <w:num w:numId="33">
    <w:abstractNumId w:val="29"/>
  </w:num>
  <w:num w:numId="34">
    <w:abstractNumId w:val="2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0B"/>
    <w:rsid w:val="000437D7"/>
    <w:rsid w:val="00070954"/>
    <w:rsid w:val="000D23A4"/>
    <w:rsid w:val="000F0E01"/>
    <w:rsid w:val="001245B2"/>
    <w:rsid w:val="00143356"/>
    <w:rsid w:val="001A3090"/>
    <w:rsid w:val="001C09FF"/>
    <w:rsid w:val="00205F84"/>
    <w:rsid w:val="00214A49"/>
    <w:rsid w:val="00224F55"/>
    <w:rsid w:val="002542AE"/>
    <w:rsid w:val="002A145A"/>
    <w:rsid w:val="002B6577"/>
    <w:rsid w:val="002D5E1F"/>
    <w:rsid w:val="003201C6"/>
    <w:rsid w:val="00367C8B"/>
    <w:rsid w:val="003A171D"/>
    <w:rsid w:val="003E5339"/>
    <w:rsid w:val="004C6768"/>
    <w:rsid w:val="004D1D65"/>
    <w:rsid w:val="00505F65"/>
    <w:rsid w:val="00515424"/>
    <w:rsid w:val="00572B9E"/>
    <w:rsid w:val="0059378B"/>
    <w:rsid w:val="005E309C"/>
    <w:rsid w:val="00606133"/>
    <w:rsid w:val="00610934"/>
    <w:rsid w:val="00664B88"/>
    <w:rsid w:val="006C5AD2"/>
    <w:rsid w:val="007A363E"/>
    <w:rsid w:val="007B4A49"/>
    <w:rsid w:val="008634BE"/>
    <w:rsid w:val="00882135"/>
    <w:rsid w:val="008C24E7"/>
    <w:rsid w:val="008D45C8"/>
    <w:rsid w:val="009277B1"/>
    <w:rsid w:val="00A41155"/>
    <w:rsid w:val="00A82B87"/>
    <w:rsid w:val="00A8371F"/>
    <w:rsid w:val="00AA5F45"/>
    <w:rsid w:val="00AA7E11"/>
    <w:rsid w:val="00AE77CA"/>
    <w:rsid w:val="00B66614"/>
    <w:rsid w:val="00B702D1"/>
    <w:rsid w:val="00B81E23"/>
    <w:rsid w:val="00C845CF"/>
    <w:rsid w:val="00CF753C"/>
    <w:rsid w:val="00D27F71"/>
    <w:rsid w:val="00D641A2"/>
    <w:rsid w:val="00DF2863"/>
    <w:rsid w:val="00DF62B7"/>
    <w:rsid w:val="00E11985"/>
    <w:rsid w:val="00E1370A"/>
    <w:rsid w:val="00E264EA"/>
    <w:rsid w:val="00E506E0"/>
    <w:rsid w:val="00E60E7E"/>
    <w:rsid w:val="00E6165C"/>
    <w:rsid w:val="00EA0894"/>
    <w:rsid w:val="00EB5B70"/>
    <w:rsid w:val="00EC6D97"/>
    <w:rsid w:val="00EE6F94"/>
    <w:rsid w:val="00F17F0B"/>
    <w:rsid w:val="00F7438B"/>
    <w:rsid w:val="00F811FF"/>
    <w:rsid w:val="00FB12D2"/>
    <w:rsid w:val="00FC3017"/>
    <w:rsid w:val="00FC3431"/>
    <w:rsid w:val="00FF5286"/>
    <w:rsid w:val="3639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A244"/>
  <w15:chartTrackingRefBased/>
  <w15:docId w15:val="{404B6B01-0B30-8D40-B1BF-420C407F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E23"/>
    <w:pPr>
      <w:tabs>
        <w:tab w:val="center" w:pos="4680"/>
        <w:tab w:val="right" w:pos="9360"/>
      </w:tabs>
    </w:pPr>
  </w:style>
  <w:style w:type="character" w:customStyle="1" w:styleId="HeaderChar">
    <w:name w:val="Header Char"/>
    <w:basedOn w:val="DefaultParagraphFont"/>
    <w:link w:val="Header"/>
    <w:uiPriority w:val="99"/>
    <w:rsid w:val="00B81E23"/>
  </w:style>
  <w:style w:type="paragraph" w:styleId="Footer">
    <w:name w:val="footer"/>
    <w:basedOn w:val="Normal"/>
    <w:link w:val="FooterChar"/>
    <w:uiPriority w:val="99"/>
    <w:unhideWhenUsed/>
    <w:rsid w:val="00B81E23"/>
    <w:pPr>
      <w:tabs>
        <w:tab w:val="center" w:pos="4680"/>
        <w:tab w:val="right" w:pos="9360"/>
      </w:tabs>
    </w:pPr>
  </w:style>
  <w:style w:type="character" w:customStyle="1" w:styleId="FooterChar">
    <w:name w:val="Footer Char"/>
    <w:basedOn w:val="DefaultParagraphFont"/>
    <w:link w:val="Footer"/>
    <w:uiPriority w:val="99"/>
    <w:rsid w:val="00B81E23"/>
  </w:style>
  <w:style w:type="paragraph" w:styleId="ListParagraph">
    <w:name w:val="List Paragraph"/>
    <w:basedOn w:val="Normal"/>
    <w:uiPriority w:val="34"/>
    <w:qFormat/>
    <w:rsid w:val="00B81E23"/>
    <w:pPr>
      <w:ind w:left="720"/>
      <w:contextualSpacing/>
    </w:pPr>
  </w:style>
  <w:style w:type="character" w:styleId="Hyperlink">
    <w:name w:val="Hyperlink"/>
    <w:basedOn w:val="DefaultParagraphFont"/>
    <w:uiPriority w:val="99"/>
    <w:unhideWhenUsed/>
    <w:rsid w:val="00B81E23"/>
    <w:rPr>
      <w:color w:val="0563C1" w:themeColor="hyperlink"/>
      <w:u w:val="single"/>
    </w:rPr>
  </w:style>
  <w:style w:type="character" w:customStyle="1" w:styleId="UnresolvedMention1">
    <w:name w:val="Unresolved Mention1"/>
    <w:basedOn w:val="DefaultParagraphFont"/>
    <w:uiPriority w:val="99"/>
    <w:rsid w:val="00B81E23"/>
    <w:rPr>
      <w:color w:val="605E5C"/>
      <w:shd w:val="clear" w:color="auto" w:fill="E1DFDD"/>
    </w:rPr>
  </w:style>
  <w:style w:type="character" w:customStyle="1" w:styleId="asterisk">
    <w:name w:val="asterisk"/>
    <w:basedOn w:val="DefaultParagraphFont"/>
    <w:rsid w:val="00B81E23"/>
  </w:style>
  <w:style w:type="character" w:styleId="CommentReference">
    <w:name w:val="annotation reference"/>
    <w:basedOn w:val="DefaultParagraphFont"/>
    <w:uiPriority w:val="99"/>
    <w:semiHidden/>
    <w:unhideWhenUsed/>
    <w:rsid w:val="000437D7"/>
    <w:rPr>
      <w:sz w:val="16"/>
      <w:szCs w:val="16"/>
    </w:rPr>
  </w:style>
  <w:style w:type="paragraph" w:styleId="CommentText">
    <w:name w:val="annotation text"/>
    <w:basedOn w:val="Normal"/>
    <w:link w:val="CommentTextChar"/>
    <w:uiPriority w:val="99"/>
    <w:semiHidden/>
    <w:unhideWhenUsed/>
    <w:rsid w:val="000437D7"/>
    <w:rPr>
      <w:sz w:val="20"/>
      <w:szCs w:val="20"/>
    </w:rPr>
  </w:style>
  <w:style w:type="character" w:customStyle="1" w:styleId="CommentTextChar">
    <w:name w:val="Comment Text Char"/>
    <w:basedOn w:val="DefaultParagraphFont"/>
    <w:link w:val="CommentText"/>
    <w:uiPriority w:val="99"/>
    <w:semiHidden/>
    <w:rsid w:val="000437D7"/>
    <w:rPr>
      <w:sz w:val="20"/>
      <w:szCs w:val="20"/>
    </w:rPr>
  </w:style>
  <w:style w:type="paragraph" w:styleId="CommentSubject">
    <w:name w:val="annotation subject"/>
    <w:basedOn w:val="CommentText"/>
    <w:next w:val="CommentText"/>
    <w:link w:val="CommentSubjectChar"/>
    <w:uiPriority w:val="99"/>
    <w:semiHidden/>
    <w:unhideWhenUsed/>
    <w:rsid w:val="000437D7"/>
    <w:rPr>
      <w:b/>
      <w:bCs/>
    </w:rPr>
  </w:style>
  <w:style w:type="character" w:customStyle="1" w:styleId="CommentSubjectChar">
    <w:name w:val="Comment Subject Char"/>
    <w:basedOn w:val="CommentTextChar"/>
    <w:link w:val="CommentSubject"/>
    <w:uiPriority w:val="99"/>
    <w:semiHidden/>
    <w:rsid w:val="000437D7"/>
    <w:rPr>
      <w:b/>
      <w:bCs/>
      <w:sz w:val="20"/>
      <w:szCs w:val="20"/>
    </w:rPr>
  </w:style>
  <w:style w:type="paragraph" w:styleId="BalloonText">
    <w:name w:val="Balloon Text"/>
    <w:basedOn w:val="Normal"/>
    <w:link w:val="BalloonTextChar"/>
    <w:uiPriority w:val="99"/>
    <w:semiHidden/>
    <w:unhideWhenUsed/>
    <w:rsid w:val="000437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37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F5286"/>
    <w:rPr>
      <w:color w:val="954F72" w:themeColor="followedHyperlink"/>
      <w:u w:val="single"/>
    </w:rPr>
  </w:style>
  <w:style w:type="paragraph" w:customStyle="1" w:styleId="Default">
    <w:name w:val="Default"/>
    <w:rsid w:val="00FF5286"/>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7A363E"/>
  </w:style>
  <w:style w:type="character" w:customStyle="1" w:styleId="eop">
    <w:name w:val="eop"/>
    <w:basedOn w:val="DefaultParagraphFont"/>
    <w:rsid w:val="007A363E"/>
  </w:style>
  <w:style w:type="paragraph" w:customStyle="1" w:styleId="paragraph">
    <w:name w:val="paragraph"/>
    <w:basedOn w:val="Normal"/>
    <w:rsid w:val="002D5E1F"/>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2D5E1F"/>
  </w:style>
  <w:style w:type="paragraph" w:styleId="BodyText">
    <w:name w:val="Body Text"/>
    <w:basedOn w:val="Normal"/>
    <w:link w:val="BodyTextChar"/>
    <w:uiPriority w:val="1"/>
    <w:qFormat/>
    <w:rsid w:val="00B66614"/>
    <w:pPr>
      <w:widowControl w:val="0"/>
      <w:autoSpaceDE w:val="0"/>
      <w:autoSpaceDN w:val="0"/>
    </w:pPr>
    <w:rPr>
      <w:rFonts w:ascii="Calibri" w:eastAsia="Calibri" w:hAnsi="Calibri" w:cs="Calibri"/>
      <w:sz w:val="21"/>
      <w:szCs w:val="21"/>
    </w:rPr>
  </w:style>
  <w:style w:type="character" w:customStyle="1" w:styleId="BodyTextChar">
    <w:name w:val="Body Text Char"/>
    <w:basedOn w:val="DefaultParagraphFont"/>
    <w:link w:val="BodyText"/>
    <w:uiPriority w:val="1"/>
    <w:rsid w:val="00B66614"/>
    <w:rPr>
      <w:rFonts w:ascii="Calibri" w:eastAsia="Calibri" w:hAnsi="Calibri" w:cs="Calibri"/>
      <w:sz w:val="21"/>
      <w:szCs w:val="21"/>
    </w:rPr>
  </w:style>
  <w:style w:type="character" w:customStyle="1" w:styleId="UnresolvedMention2">
    <w:name w:val="Unresolved Mention2"/>
    <w:basedOn w:val="DefaultParagraphFont"/>
    <w:uiPriority w:val="99"/>
    <w:semiHidden/>
    <w:unhideWhenUsed/>
    <w:rsid w:val="00FC3017"/>
    <w:rPr>
      <w:color w:val="605E5C"/>
      <w:shd w:val="clear" w:color="auto" w:fill="E1DFDD"/>
    </w:rPr>
  </w:style>
  <w:style w:type="character" w:styleId="PageNumber">
    <w:name w:val="page number"/>
    <w:basedOn w:val="DefaultParagraphFont"/>
    <w:uiPriority w:val="99"/>
    <w:semiHidden/>
    <w:unhideWhenUsed/>
    <w:rsid w:val="00FC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6464">
      <w:bodyDiv w:val="1"/>
      <w:marLeft w:val="0"/>
      <w:marRight w:val="0"/>
      <w:marTop w:val="0"/>
      <w:marBottom w:val="0"/>
      <w:divBdr>
        <w:top w:val="none" w:sz="0" w:space="0" w:color="auto"/>
        <w:left w:val="none" w:sz="0" w:space="0" w:color="auto"/>
        <w:bottom w:val="none" w:sz="0" w:space="0" w:color="auto"/>
        <w:right w:val="none" w:sz="0" w:space="0" w:color="auto"/>
      </w:divBdr>
    </w:div>
    <w:div w:id="128784067">
      <w:bodyDiv w:val="1"/>
      <w:marLeft w:val="0"/>
      <w:marRight w:val="0"/>
      <w:marTop w:val="0"/>
      <w:marBottom w:val="0"/>
      <w:divBdr>
        <w:top w:val="none" w:sz="0" w:space="0" w:color="auto"/>
        <w:left w:val="none" w:sz="0" w:space="0" w:color="auto"/>
        <w:bottom w:val="none" w:sz="0" w:space="0" w:color="auto"/>
        <w:right w:val="none" w:sz="0" w:space="0" w:color="auto"/>
      </w:divBdr>
      <w:divsChild>
        <w:div w:id="1745446402">
          <w:marLeft w:val="0"/>
          <w:marRight w:val="0"/>
          <w:marTop w:val="0"/>
          <w:marBottom w:val="0"/>
          <w:divBdr>
            <w:top w:val="none" w:sz="0" w:space="0" w:color="auto"/>
            <w:left w:val="none" w:sz="0" w:space="0" w:color="auto"/>
            <w:bottom w:val="none" w:sz="0" w:space="0" w:color="auto"/>
            <w:right w:val="none" w:sz="0" w:space="0" w:color="auto"/>
          </w:divBdr>
          <w:divsChild>
            <w:div w:id="1649439534">
              <w:marLeft w:val="0"/>
              <w:marRight w:val="0"/>
              <w:marTop w:val="0"/>
              <w:marBottom w:val="0"/>
              <w:divBdr>
                <w:top w:val="none" w:sz="0" w:space="0" w:color="auto"/>
                <w:left w:val="none" w:sz="0" w:space="0" w:color="auto"/>
                <w:bottom w:val="none" w:sz="0" w:space="0" w:color="auto"/>
                <w:right w:val="none" w:sz="0" w:space="0" w:color="auto"/>
              </w:divBdr>
            </w:div>
          </w:divsChild>
        </w:div>
        <w:div w:id="1011614327">
          <w:marLeft w:val="0"/>
          <w:marRight w:val="0"/>
          <w:marTop w:val="0"/>
          <w:marBottom w:val="0"/>
          <w:divBdr>
            <w:top w:val="none" w:sz="0" w:space="0" w:color="auto"/>
            <w:left w:val="none" w:sz="0" w:space="0" w:color="auto"/>
            <w:bottom w:val="none" w:sz="0" w:space="0" w:color="auto"/>
            <w:right w:val="none" w:sz="0" w:space="0" w:color="auto"/>
          </w:divBdr>
          <w:divsChild>
            <w:div w:id="4037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7285">
      <w:bodyDiv w:val="1"/>
      <w:marLeft w:val="0"/>
      <w:marRight w:val="0"/>
      <w:marTop w:val="0"/>
      <w:marBottom w:val="0"/>
      <w:divBdr>
        <w:top w:val="none" w:sz="0" w:space="0" w:color="auto"/>
        <w:left w:val="none" w:sz="0" w:space="0" w:color="auto"/>
        <w:bottom w:val="none" w:sz="0" w:space="0" w:color="auto"/>
        <w:right w:val="none" w:sz="0" w:space="0" w:color="auto"/>
      </w:divBdr>
    </w:div>
    <w:div w:id="376129536">
      <w:bodyDiv w:val="1"/>
      <w:marLeft w:val="0"/>
      <w:marRight w:val="0"/>
      <w:marTop w:val="0"/>
      <w:marBottom w:val="0"/>
      <w:divBdr>
        <w:top w:val="none" w:sz="0" w:space="0" w:color="auto"/>
        <w:left w:val="none" w:sz="0" w:space="0" w:color="auto"/>
        <w:bottom w:val="none" w:sz="0" w:space="0" w:color="auto"/>
        <w:right w:val="none" w:sz="0" w:space="0" w:color="auto"/>
      </w:divBdr>
      <w:divsChild>
        <w:div w:id="874077200">
          <w:marLeft w:val="0"/>
          <w:marRight w:val="0"/>
          <w:marTop w:val="0"/>
          <w:marBottom w:val="0"/>
          <w:divBdr>
            <w:top w:val="none" w:sz="0" w:space="0" w:color="auto"/>
            <w:left w:val="none" w:sz="0" w:space="0" w:color="auto"/>
            <w:bottom w:val="none" w:sz="0" w:space="0" w:color="auto"/>
            <w:right w:val="none" w:sz="0" w:space="0" w:color="auto"/>
          </w:divBdr>
          <w:divsChild>
            <w:div w:id="1509906529">
              <w:marLeft w:val="0"/>
              <w:marRight w:val="0"/>
              <w:marTop w:val="0"/>
              <w:marBottom w:val="0"/>
              <w:divBdr>
                <w:top w:val="none" w:sz="0" w:space="0" w:color="auto"/>
                <w:left w:val="none" w:sz="0" w:space="0" w:color="auto"/>
                <w:bottom w:val="none" w:sz="0" w:space="0" w:color="auto"/>
                <w:right w:val="none" w:sz="0" w:space="0" w:color="auto"/>
              </w:divBdr>
            </w:div>
          </w:divsChild>
        </w:div>
        <w:div w:id="779179495">
          <w:marLeft w:val="0"/>
          <w:marRight w:val="0"/>
          <w:marTop w:val="0"/>
          <w:marBottom w:val="0"/>
          <w:divBdr>
            <w:top w:val="none" w:sz="0" w:space="0" w:color="auto"/>
            <w:left w:val="none" w:sz="0" w:space="0" w:color="auto"/>
            <w:bottom w:val="none" w:sz="0" w:space="0" w:color="auto"/>
            <w:right w:val="none" w:sz="0" w:space="0" w:color="auto"/>
          </w:divBdr>
          <w:divsChild>
            <w:div w:id="3864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0446">
      <w:bodyDiv w:val="1"/>
      <w:marLeft w:val="0"/>
      <w:marRight w:val="0"/>
      <w:marTop w:val="0"/>
      <w:marBottom w:val="0"/>
      <w:divBdr>
        <w:top w:val="none" w:sz="0" w:space="0" w:color="auto"/>
        <w:left w:val="none" w:sz="0" w:space="0" w:color="auto"/>
        <w:bottom w:val="none" w:sz="0" w:space="0" w:color="auto"/>
        <w:right w:val="none" w:sz="0" w:space="0" w:color="auto"/>
      </w:divBdr>
    </w:div>
    <w:div w:id="921985425">
      <w:bodyDiv w:val="1"/>
      <w:marLeft w:val="0"/>
      <w:marRight w:val="0"/>
      <w:marTop w:val="0"/>
      <w:marBottom w:val="0"/>
      <w:divBdr>
        <w:top w:val="none" w:sz="0" w:space="0" w:color="auto"/>
        <w:left w:val="none" w:sz="0" w:space="0" w:color="auto"/>
        <w:bottom w:val="none" w:sz="0" w:space="0" w:color="auto"/>
        <w:right w:val="none" w:sz="0" w:space="0" w:color="auto"/>
      </w:divBdr>
      <w:divsChild>
        <w:div w:id="420834832">
          <w:marLeft w:val="0"/>
          <w:marRight w:val="0"/>
          <w:marTop w:val="0"/>
          <w:marBottom w:val="0"/>
          <w:divBdr>
            <w:top w:val="none" w:sz="0" w:space="0" w:color="auto"/>
            <w:left w:val="none" w:sz="0" w:space="0" w:color="auto"/>
            <w:bottom w:val="none" w:sz="0" w:space="0" w:color="auto"/>
            <w:right w:val="none" w:sz="0" w:space="0" w:color="auto"/>
          </w:divBdr>
          <w:divsChild>
            <w:div w:id="1092356654">
              <w:marLeft w:val="0"/>
              <w:marRight w:val="0"/>
              <w:marTop w:val="0"/>
              <w:marBottom w:val="0"/>
              <w:divBdr>
                <w:top w:val="none" w:sz="0" w:space="0" w:color="auto"/>
                <w:left w:val="none" w:sz="0" w:space="0" w:color="auto"/>
                <w:bottom w:val="none" w:sz="0" w:space="0" w:color="auto"/>
                <w:right w:val="none" w:sz="0" w:space="0" w:color="auto"/>
              </w:divBdr>
            </w:div>
          </w:divsChild>
        </w:div>
        <w:div w:id="1388802554">
          <w:marLeft w:val="0"/>
          <w:marRight w:val="0"/>
          <w:marTop w:val="0"/>
          <w:marBottom w:val="0"/>
          <w:divBdr>
            <w:top w:val="none" w:sz="0" w:space="0" w:color="auto"/>
            <w:left w:val="none" w:sz="0" w:space="0" w:color="auto"/>
            <w:bottom w:val="none" w:sz="0" w:space="0" w:color="auto"/>
            <w:right w:val="none" w:sz="0" w:space="0" w:color="auto"/>
          </w:divBdr>
          <w:divsChild>
            <w:div w:id="41365790">
              <w:marLeft w:val="0"/>
              <w:marRight w:val="0"/>
              <w:marTop w:val="0"/>
              <w:marBottom w:val="0"/>
              <w:divBdr>
                <w:top w:val="none" w:sz="0" w:space="0" w:color="auto"/>
                <w:left w:val="none" w:sz="0" w:space="0" w:color="auto"/>
                <w:bottom w:val="none" w:sz="0" w:space="0" w:color="auto"/>
                <w:right w:val="none" w:sz="0" w:space="0" w:color="auto"/>
              </w:divBdr>
            </w:div>
          </w:divsChild>
        </w:div>
        <w:div w:id="496965524">
          <w:marLeft w:val="0"/>
          <w:marRight w:val="0"/>
          <w:marTop w:val="0"/>
          <w:marBottom w:val="0"/>
          <w:divBdr>
            <w:top w:val="none" w:sz="0" w:space="0" w:color="auto"/>
            <w:left w:val="none" w:sz="0" w:space="0" w:color="auto"/>
            <w:bottom w:val="none" w:sz="0" w:space="0" w:color="auto"/>
            <w:right w:val="none" w:sz="0" w:space="0" w:color="auto"/>
          </w:divBdr>
          <w:divsChild>
            <w:div w:id="665671039">
              <w:marLeft w:val="0"/>
              <w:marRight w:val="0"/>
              <w:marTop w:val="0"/>
              <w:marBottom w:val="0"/>
              <w:divBdr>
                <w:top w:val="none" w:sz="0" w:space="0" w:color="auto"/>
                <w:left w:val="none" w:sz="0" w:space="0" w:color="auto"/>
                <w:bottom w:val="none" w:sz="0" w:space="0" w:color="auto"/>
                <w:right w:val="none" w:sz="0" w:space="0" w:color="auto"/>
              </w:divBdr>
            </w:div>
          </w:divsChild>
        </w:div>
        <w:div w:id="1785542722">
          <w:marLeft w:val="0"/>
          <w:marRight w:val="0"/>
          <w:marTop w:val="0"/>
          <w:marBottom w:val="0"/>
          <w:divBdr>
            <w:top w:val="none" w:sz="0" w:space="0" w:color="auto"/>
            <w:left w:val="none" w:sz="0" w:space="0" w:color="auto"/>
            <w:bottom w:val="none" w:sz="0" w:space="0" w:color="auto"/>
            <w:right w:val="none" w:sz="0" w:space="0" w:color="auto"/>
          </w:divBdr>
          <w:divsChild>
            <w:div w:id="184708577">
              <w:marLeft w:val="0"/>
              <w:marRight w:val="0"/>
              <w:marTop w:val="0"/>
              <w:marBottom w:val="0"/>
              <w:divBdr>
                <w:top w:val="none" w:sz="0" w:space="0" w:color="auto"/>
                <w:left w:val="none" w:sz="0" w:space="0" w:color="auto"/>
                <w:bottom w:val="none" w:sz="0" w:space="0" w:color="auto"/>
                <w:right w:val="none" w:sz="0" w:space="0" w:color="auto"/>
              </w:divBdr>
            </w:div>
          </w:divsChild>
        </w:div>
        <w:div w:id="941690816">
          <w:marLeft w:val="0"/>
          <w:marRight w:val="0"/>
          <w:marTop w:val="0"/>
          <w:marBottom w:val="0"/>
          <w:divBdr>
            <w:top w:val="none" w:sz="0" w:space="0" w:color="auto"/>
            <w:left w:val="none" w:sz="0" w:space="0" w:color="auto"/>
            <w:bottom w:val="none" w:sz="0" w:space="0" w:color="auto"/>
            <w:right w:val="none" w:sz="0" w:space="0" w:color="auto"/>
          </w:divBdr>
          <w:divsChild>
            <w:div w:id="1124808139">
              <w:marLeft w:val="0"/>
              <w:marRight w:val="0"/>
              <w:marTop w:val="0"/>
              <w:marBottom w:val="0"/>
              <w:divBdr>
                <w:top w:val="none" w:sz="0" w:space="0" w:color="auto"/>
                <w:left w:val="none" w:sz="0" w:space="0" w:color="auto"/>
                <w:bottom w:val="none" w:sz="0" w:space="0" w:color="auto"/>
                <w:right w:val="none" w:sz="0" w:space="0" w:color="auto"/>
              </w:divBdr>
            </w:div>
          </w:divsChild>
        </w:div>
        <w:div w:id="865367904">
          <w:marLeft w:val="0"/>
          <w:marRight w:val="0"/>
          <w:marTop w:val="0"/>
          <w:marBottom w:val="0"/>
          <w:divBdr>
            <w:top w:val="none" w:sz="0" w:space="0" w:color="auto"/>
            <w:left w:val="none" w:sz="0" w:space="0" w:color="auto"/>
            <w:bottom w:val="none" w:sz="0" w:space="0" w:color="auto"/>
            <w:right w:val="none" w:sz="0" w:space="0" w:color="auto"/>
          </w:divBdr>
          <w:divsChild>
            <w:div w:id="1105660700">
              <w:marLeft w:val="0"/>
              <w:marRight w:val="0"/>
              <w:marTop w:val="0"/>
              <w:marBottom w:val="0"/>
              <w:divBdr>
                <w:top w:val="none" w:sz="0" w:space="0" w:color="auto"/>
                <w:left w:val="none" w:sz="0" w:space="0" w:color="auto"/>
                <w:bottom w:val="none" w:sz="0" w:space="0" w:color="auto"/>
                <w:right w:val="none" w:sz="0" w:space="0" w:color="auto"/>
              </w:divBdr>
            </w:div>
          </w:divsChild>
        </w:div>
        <w:div w:id="1434782206">
          <w:marLeft w:val="0"/>
          <w:marRight w:val="0"/>
          <w:marTop w:val="0"/>
          <w:marBottom w:val="0"/>
          <w:divBdr>
            <w:top w:val="none" w:sz="0" w:space="0" w:color="auto"/>
            <w:left w:val="none" w:sz="0" w:space="0" w:color="auto"/>
            <w:bottom w:val="none" w:sz="0" w:space="0" w:color="auto"/>
            <w:right w:val="none" w:sz="0" w:space="0" w:color="auto"/>
          </w:divBdr>
          <w:divsChild>
            <w:div w:id="1284846688">
              <w:marLeft w:val="0"/>
              <w:marRight w:val="0"/>
              <w:marTop w:val="0"/>
              <w:marBottom w:val="0"/>
              <w:divBdr>
                <w:top w:val="none" w:sz="0" w:space="0" w:color="auto"/>
                <w:left w:val="none" w:sz="0" w:space="0" w:color="auto"/>
                <w:bottom w:val="none" w:sz="0" w:space="0" w:color="auto"/>
                <w:right w:val="none" w:sz="0" w:space="0" w:color="auto"/>
              </w:divBdr>
            </w:div>
          </w:divsChild>
        </w:div>
        <w:div w:id="1288468732">
          <w:marLeft w:val="0"/>
          <w:marRight w:val="0"/>
          <w:marTop w:val="0"/>
          <w:marBottom w:val="0"/>
          <w:divBdr>
            <w:top w:val="none" w:sz="0" w:space="0" w:color="auto"/>
            <w:left w:val="none" w:sz="0" w:space="0" w:color="auto"/>
            <w:bottom w:val="none" w:sz="0" w:space="0" w:color="auto"/>
            <w:right w:val="none" w:sz="0" w:space="0" w:color="auto"/>
          </w:divBdr>
          <w:divsChild>
            <w:div w:id="1611667446">
              <w:marLeft w:val="0"/>
              <w:marRight w:val="0"/>
              <w:marTop w:val="0"/>
              <w:marBottom w:val="0"/>
              <w:divBdr>
                <w:top w:val="none" w:sz="0" w:space="0" w:color="auto"/>
                <w:left w:val="none" w:sz="0" w:space="0" w:color="auto"/>
                <w:bottom w:val="none" w:sz="0" w:space="0" w:color="auto"/>
                <w:right w:val="none" w:sz="0" w:space="0" w:color="auto"/>
              </w:divBdr>
            </w:div>
          </w:divsChild>
        </w:div>
        <w:div w:id="1482848417">
          <w:marLeft w:val="0"/>
          <w:marRight w:val="0"/>
          <w:marTop w:val="0"/>
          <w:marBottom w:val="0"/>
          <w:divBdr>
            <w:top w:val="none" w:sz="0" w:space="0" w:color="auto"/>
            <w:left w:val="none" w:sz="0" w:space="0" w:color="auto"/>
            <w:bottom w:val="none" w:sz="0" w:space="0" w:color="auto"/>
            <w:right w:val="none" w:sz="0" w:space="0" w:color="auto"/>
          </w:divBdr>
          <w:divsChild>
            <w:div w:id="2085101829">
              <w:marLeft w:val="0"/>
              <w:marRight w:val="0"/>
              <w:marTop w:val="0"/>
              <w:marBottom w:val="0"/>
              <w:divBdr>
                <w:top w:val="none" w:sz="0" w:space="0" w:color="auto"/>
                <w:left w:val="none" w:sz="0" w:space="0" w:color="auto"/>
                <w:bottom w:val="none" w:sz="0" w:space="0" w:color="auto"/>
                <w:right w:val="none" w:sz="0" w:space="0" w:color="auto"/>
              </w:divBdr>
            </w:div>
          </w:divsChild>
        </w:div>
        <w:div w:id="159931189">
          <w:marLeft w:val="0"/>
          <w:marRight w:val="0"/>
          <w:marTop w:val="0"/>
          <w:marBottom w:val="0"/>
          <w:divBdr>
            <w:top w:val="none" w:sz="0" w:space="0" w:color="auto"/>
            <w:left w:val="none" w:sz="0" w:space="0" w:color="auto"/>
            <w:bottom w:val="none" w:sz="0" w:space="0" w:color="auto"/>
            <w:right w:val="none" w:sz="0" w:space="0" w:color="auto"/>
          </w:divBdr>
          <w:divsChild>
            <w:div w:id="19504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6161">
      <w:bodyDiv w:val="1"/>
      <w:marLeft w:val="0"/>
      <w:marRight w:val="0"/>
      <w:marTop w:val="0"/>
      <w:marBottom w:val="0"/>
      <w:divBdr>
        <w:top w:val="none" w:sz="0" w:space="0" w:color="auto"/>
        <w:left w:val="none" w:sz="0" w:space="0" w:color="auto"/>
        <w:bottom w:val="none" w:sz="0" w:space="0" w:color="auto"/>
        <w:right w:val="none" w:sz="0" w:space="0" w:color="auto"/>
      </w:divBdr>
    </w:div>
    <w:div w:id="984816554">
      <w:bodyDiv w:val="1"/>
      <w:marLeft w:val="0"/>
      <w:marRight w:val="0"/>
      <w:marTop w:val="0"/>
      <w:marBottom w:val="0"/>
      <w:divBdr>
        <w:top w:val="none" w:sz="0" w:space="0" w:color="auto"/>
        <w:left w:val="none" w:sz="0" w:space="0" w:color="auto"/>
        <w:bottom w:val="none" w:sz="0" w:space="0" w:color="auto"/>
        <w:right w:val="none" w:sz="0" w:space="0" w:color="auto"/>
      </w:divBdr>
      <w:divsChild>
        <w:div w:id="204493325">
          <w:marLeft w:val="0"/>
          <w:marRight w:val="0"/>
          <w:marTop w:val="0"/>
          <w:marBottom w:val="0"/>
          <w:divBdr>
            <w:top w:val="none" w:sz="0" w:space="0" w:color="auto"/>
            <w:left w:val="none" w:sz="0" w:space="0" w:color="auto"/>
            <w:bottom w:val="none" w:sz="0" w:space="0" w:color="auto"/>
            <w:right w:val="none" w:sz="0" w:space="0" w:color="auto"/>
          </w:divBdr>
          <w:divsChild>
            <w:div w:id="1336960948">
              <w:marLeft w:val="0"/>
              <w:marRight w:val="0"/>
              <w:marTop w:val="0"/>
              <w:marBottom w:val="0"/>
              <w:divBdr>
                <w:top w:val="none" w:sz="0" w:space="0" w:color="auto"/>
                <w:left w:val="none" w:sz="0" w:space="0" w:color="auto"/>
                <w:bottom w:val="none" w:sz="0" w:space="0" w:color="auto"/>
                <w:right w:val="none" w:sz="0" w:space="0" w:color="auto"/>
              </w:divBdr>
            </w:div>
          </w:divsChild>
        </w:div>
        <w:div w:id="287129358">
          <w:marLeft w:val="0"/>
          <w:marRight w:val="0"/>
          <w:marTop w:val="0"/>
          <w:marBottom w:val="0"/>
          <w:divBdr>
            <w:top w:val="none" w:sz="0" w:space="0" w:color="auto"/>
            <w:left w:val="none" w:sz="0" w:space="0" w:color="auto"/>
            <w:bottom w:val="none" w:sz="0" w:space="0" w:color="auto"/>
            <w:right w:val="none" w:sz="0" w:space="0" w:color="auto"/>
          </w:divBdr>
          <w:divsChild>
            <w:div w:id="1839496668">
              <w:marLeft w:val="0"/>
              <w:marRight w:val="0"/>
              <w:marTop w:val="0"/>
              <w:marBottom w:val="0"/>
              <w:divBdr>
                <w:top w:val="none" w:sz="0" w:space="0" w:color="auto"/>
                <w:left w:val="none" w:sz="0" w:space="0" w:color="auto"/>
                <w:bottom w:val="none" w:sz="0" w:space="0" w:color="auto"/>
                <w:right w:val="none" w:sz="0" w:space="0" w:color="auto"/>
              </w:divBdr>
            </w:div>
          </w:divsChild>
        </w:div>
        <w:div w:id="681859586">
          <w:marLeft w:val="0"/>
          <w:marRight w:val="0"/>
          <w:marTop w:val="0"/>
          <w:marBottom w:val="0"/>
          <w:divBdr>
            <w:top w:val="none" w:sz="0" w:space="0" w:color="auto"/>
            <w:left w:val="none" w:sz="0" w:space="0" w:color="auto"/>
            <w:bottom w:val="none" w:sz="0" w:space="0" w:color="auto"/>
            <w:right w:val="none" w:sz="0" w:space="0" w:color="auto"/>
          </w:divBdr>
          <w:divsChild>
            <w:div w:id="488331601">
              <w:marLeft w:val="0"/>
              <w:marRight w:val="0"/>
              <w:marTop w:val="0"/>
              <w:marBottom w:val="0"/>
              <w:divBdr>
                <w:top w:val="none" w:sz="0" w:space="0" w:color="auto"/>
                <w:left w:val="none" w:sz="0" w:space="0" w:color="auto"/>
                <w:bottom w:val="none" w:sz="0" w:space="0" w:color="auto"/>
                <w:right w:val="none" w:sz="0" w:space="0" w:color="auto"/>
              </w:divBdr>
            </w:div>
          </w:divsChild>
        </w:div>
        <w:div w:id="1427506501">
          <w:marLeft w:val="0"/>
          <w:marRight w:val="0"/>
          <w:marTop w:val="0"/>
          <w:marBottom w:val="0"/>
          <w:divBdr>
            <w:top w:val="none" w:sz="0" w:space="0" w:color="auto"/>
            <w:left w:val="none" w:sz="0" w:space="0" w:color="auto"/>
            <w:bottom w:val="none" w:sz="0" w:space="0" w:color="auto"/>
            <w:right w:val="none" w:sz="0" w:space="0" w:color="auto"/>
          </w:divBdr>
          <w:divsChild>
            <w:div w:id="724329691">
              <w:marLeft w:val="0"/>
              <w:marRight w:val="0"/>
              <w:marTop w:val="0"/>
              <w:marBottom w:val="0"/>
              <w:divBdr>
                <w:top w:val="none" w:sz="0" w:space="0" w:color="auto"/>
                <w:left w:val="none" w:sz="0" w:space="0" w:color="auto"/>
                <w:bottom w:val="none" w:sz="0" w:space="0" w:color="auto"/>
                <w:right w:val="none" w:sz="0" w:space="0" w:color="auto"/>
              </w:divBdr>
            </w:div>
          </w:divsChild>
        </w:div>
        <w:div w:id="802042411">
          <w:marLeft w:val="0"/>
          <w:marRight w:val="0"/>
          <w:marTop w:val="0"/>
          <w:marBottom w:val="0"/>
          <w:divBdr>
            <w:top w:val="none" w:sz="0" w:space="0" w:color="auto"/>
            <w:left w:val="none" w:sz="0" w:space="0" w:color="auto"/>
            <w:bottom w:val="none" w:sz="0" w:space="0" w:color="auto"/>
            <w:right w:val="none" w:sz="0" w:space="0" w:color="auto"/>
          </w:divBdr>
          <w:divsChild>
            <w:div w:id="8465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882">
      <w:bodyDiv w:val="1"/>
      <w:marLeft w:val="0"/>
      <w:marRight w:val="0"/>
      <w:marTop w:val="0"/>
      <w:marBottom w:val="0"/>
      <w:divBdr>
        <w:top w:val="none" w:sz="0" w:space="0" w:color="auto"/>
        <w:left w:val="none" w:sz="0" w:space="0" w:color="auto"/>
        <w:bottom w:val="none" w:sz="0" w:space="0" w:color="auto"/>
        <w:right w:val="none" w:sz="0" w:space="0" w:color="auto"/>
      </w:divBdr>
      <w:divsChild>
        <w:div w:id="652753973">
          <w:marLeft w:val="0"/>
          <w:marRight w:val="0"/>
          <w:marTop w:val="0"/>
          <w:marBottom w:val="0"/>
          <w:divBdr>
            <w:top w:val="none" w:sz="0" w:space="0" w:color="auto"/>
            <w:left w:val="none" w:sz="0" w:space="0" w:color="auto"/>
            <w:bottom w:val="none" w:sz="0" w:space="0" w:color="auto"/>
            <w:right w:val="none" w:sz="0" w:space="0" w:color="auto"/>
          </w:divBdr>
        </w:div>
      </w:divsChild>
    </w:div>
    <w:div w:id="1414164694">
      <w:bodyDiv w:val="1"/>
      <w:marLeft w:val="0"/>
      <w:marRight w:val="0"/>
      <w:marTop w:val="0"/>
      <w:marBottom w:val="0"/>
      <w:divBdr>
        <w:top w:val="none" w:sz="0" w:space="0" w:color="auto"/>
        <w:left w:val="none" w:sz="0" w:space="0" w:color="auto"/>
        <w:bottom w:val="none" w:sz="0" w:space="0" w:color="auto"/>
        <w:right w:val="none" w:sz="0" w:space="0" w:color="auto"/>
      </w:divBdr>
      <w:divsChild>
        <w:div w:id="84306296">
          <w:marLeft w:val="0"/>
          <w:marRight w:val="0"/>
          <w:marTop w:val="0"/>
          <w:marBottom w:val="0"/>
          <w:divBdr>
            <w:top w:val="none" w:sz="0" w:space="0" w:color="auto"/>
            <w:left w:val="none" w:sz="0" w:space="0" w:color="auto"/>
            <w:bottom w:val="none" w:sz="0" w:space="0" w:color="auto"/>
            <w:right w:val="none" w:sz="0" w:space="0" w:color="auto"/>
          </w:divBdr>
          <w:divsChild>
            <w:div w:id="810250291">
              <w:marLeft w:val="0"/>
              <w:marRight w:val="0"/>
              <w:marTop w:val="0"/>
              <w:marBottom w:val="0"/>
              <w:divBdr>
                <w:top w:val="none" w:sz="0" w:space="0" w:color="auto"/>
                <w:left w:val="none" w:sz="0" w:space="0" w:color="auto"/>
                <w:bottom w:val="none" w:sz="0" w:space="0" w:color="auto"/>
                <w:right w:val="none" w:sz="0" w:space="0" w:color="auto"/>
              </w:divBdr>
            </w:div>
          </w:divsChild>
        </w:div>
        <w:div w:id="1124345742">
          <w:marLeft w:val="0"/>
          <w:marRight w:val="0"/>
          <w:marTop w:val="0"/>
          <w:marBottom w:val="0"/>
          <w:divBdr>
            <w:top w:val="none" w:sz="0" w:space="0" w:color="auto"/>
            <w:left w:val="none" w:sz="0" w:space="0" w:color="auto"/>
            <w:bottom w:val="none" w:sz="0" w:space="0" w:color="auto"/>
            <w:right w:val="none" w:sz="0" w:space="0" w:color="auto"/>
          </w:divBdr>
          <w:divsChild>
            <w:div w:id="1308632188">
              <w:marLeft w:val="0"/>
              <w:marRight w:val="0"/>
              <w:marTop w:val="0"/>
              <w:marBottom w:val="0"/>
              <w:divBdr>
                <w:top w:val="none" w:sz="0" w:space="0" w:color="auto"/>
                <w:left w:val="none" w:sz="0" w:space="0" w:color="auto"/>
                <w:bottom w:val="none" w:sz="0" w:space="0" w:color="auto"/>
                <w:right w:val="none" w:sz="0" w:space="0" w:color="auto"/>
              </w:divBdr>
            </w:div>
          </w:divsChild>
        </w:div>
        <w:div w:id="2097482244">
          <w:marLeft w:val="0"/>
          <w:marRight w:val="0"/>
          <w:marTop w:val="0"/>
          <w:marBottom w:val="0"/>
          <w:divBdr>
            <w:top w:val="none" w:sz="0" w:space="0" w:color="auto"/>
            <w:left w:val="none" w:sz="0" w:space="0" w:color="auto"/>
            <w:bottom w:val="none" w:sz="0" w:space="0" w:color="auto"/>
            <w:right w:val="none" w:sz="0" w:space="0" w:color="auto"/>
          </w:divBdr>
          <w:divsChild>
            <w:div w:id="1942835285">
              <w:marLeft w:val="0"/>
              <w:marRight w:val="0"/>
              <w:marTop w:val="0"/>
              <w:marBottom w:val="0"/>
              <w:divBdr>
                <w:top w:val="none" w:sz="0" w:space="0" w:color="auto"/>
                <w:left w:val="none" w:sz="0" w:space="0" w:color="auto"/>
                <w:bottom w:val="none" w:sz="0" w:space="0" w:color="auto"/>
                <w:right w:val="none" w:sz="0" w:space="0" w:color="auto"/>
              </w:divBdr>
            </w:div>
          </w:divsChild>
        </w:div>
        <w:div w:id="1505973898">
          <w:marLeft w:val="0"/>
          <w:marRight w:val="0"/>
          <w:marTop w:val="0"/>
          <w:marBottom w:val="0"/>
          <w:divBdr>
            <w:top w:val="none" w:sz="0" w:space="0" w:color="auto"/>
            <w:left w:val="none" w:sz="0" w:space="0" w:color="auto"/>
            <w:bottom w:val="none" w:sz="0" w:space="0" w:color="auto"/>
            <w:right w:val="none" w:sz="0" w:space="0" w:color="auto"/>
          </w:divBdr>
          <w:divsChild>
            <w:div w:id="1488666100">
              <w:marLeft w:val="0"/>
              <w:marRight w:val="0"/>
              <w:marTop w:val="0"/>
              <w:marBottom w:val="0"/>
              <w:divBdr>
                <w:top w:val="none" w:sz="0" w:space="0" w:color="auto"/>
                <w:left w:val="none" w:sz="0" w:space="0" w:color="auto"/>
                <w:bottom w:val="none" w:sz="0" w:space="0" w:color="auto"/>
                <w:right w:val="none" w:sz="0" w:space="0" w:color="auto"/>
              </w:divBdr>
            </w:div>
          </w:divsChild>
        </w:div>
        <w:div w:id="63645877">
          <w:marLeft w:val="0"/>
          <w:marRight w:val="0"/>
          <w:marTop w:val="0"/>
          <w:marBottom w:val="0"/>
          <w:divBdr>
            <w:top w:val="none" w:sz="0" w:space="0" w:color="auto"/>
            <w:left w:val="none" w:sz="0" w:space="0" w:color="auto"/>
            <w:bottom w:val="none" w:sz="0" w:space="0" w:color="auto"/>
            <w:right w:val="none" w:sz="0" w:space="0" w:color="auto"/>
          </w:divBdr>
          <w:divsChild>
            <w:div w:id="99447442">
              <w:marLeft w:val="0"/>
              <w:marRight w:val="0"/>
              <w:marTop w:val="0"/>
              <w:marBottom w:val="0"/>
              <w:divBdr>
                <w:top w:val="none" w:sz="0" w:space="0" w:color="auto"/>
                <w:left w:val="none" w:sz="0" w:space="0" w:color="auto"/>
                <w:bottom w:val="none" w:sz="0" w:space="0" w:color="auto"/>
                <w:right w:val="none" w:sz="0" w:space="0" w:color="auto"/>
              </w:divBdr>
            </w:div>
          </w:divsChild>
        </w:div>
        <w:div w:id="1688673041">
          <w:marLeft w:val="0"/>
          <w:marRight w:val="0"/>
          <w:marTop w:val="0"/>
          <w:marBottom w:val="0"/>
          <w:divBdr>
            <w:top w:val="none" w:sz="0" w:space="0" w:color="auto"/>
            <w:left w:val="none" w:sz="0" w:space="0" w:color="auto"/>
            <w:bottom w:val="none" w:sz="0" w:space="0" w:color="auto"/>
            <w:right w:val="none" w:sz="0" w:space="0" w:color="auto"/>
          </w:divBdr>
          <w:divsChild>
            <w:div w:id="1058937997">
              <w:marLeft w:val="0"/>
              <w:marRight w:val="0"/>
              <w:marTop w:val="0"/>
              <w:marBottom w:val="0"/>
              <w:divBdr>
                <w:top w:val="none" w:sz="0" w:space="0" w:color="auto"/>
                <w:left w:val="none" w:sz="0" w:space="0" w:color="auto"/>
                <w:bottom w:val="none" w:sz="0" w:space="0" w:color="auto"/>
                <w:right w:val="none" w:sz="0" w:space="0" w:color="auto"/>
              </w:divBdr>
            </w:div>
          </w:divsChild>
        </w:div>
        <w:div w:id="1897743663">
          <w:marLeft w:val="0"/>
          <w:marRight w:val="0"/>
          <w:marTop w:val="0"/>
          <w:marBottom w:val="0"/>
          <w:divBdr>
            <w:top w:val="none" w:sz="0" w:space="0" w:color="auto"/>
            <w:left w:val="none" w:sz="0" w:space="0" w:color="auto"/>
            <w:bottom w:val="none" w:sz="0" w:space="0" w:color="auto"/>
            <w:right w:val="none" w:sz="0" w:space="0" w:color="auto"/>
          </w:divBdr>
          <w:divsChild>
            <w:div w:id="2018998070">
              <w:marLeft w:val="0"/>
              <w:marRight w:val="0"/>
              <w:marTop w:val="0"/>
              <w:marBottom w:val="0"/>
              <w:divBdr>
                <w:top w:val="none" w:sz="0" w:space="0" w:color="auto"/>
                <w:left w:val="none" w:sz="0" w:space="0" w:color="auto"/>
                <w:bottom w:val="none" w:sz="0" w:space="0" w:color="auto"/>
                <w:right w:val="none" w:sz="0" w:space="0" w:color="auto"/>
              </w:divBdr>
            </w:div>
          </w:divsChild>
        </w:div>
        <w:div w:id="1151558127">
          <w:marLeft w:val="0"/>
          <w:marRight w:val="0"/>
          <w:marTop w:val="0"/>
          <w:marBottom w:val="0"/>
          <w:divBdr>
            <w:top w:val="none" w:sz="0" w:space="0" w:color="auto"/>
            <w:left w:val="none" w:sz="0" w:space="0" w:color="auto"/>
            <w:bottom w:val="none" w:sz="0" w:space="0" w:color="auto"/>
            <w:right w:val="none" w:sz="0" w:space="0" w:color="auto"/>
          </w:divBdr>
          <w:divsChild>
            <w:div w:id="731122547">
              <w:marLeft w:val="0"/>
              <w:marRight w:val="0"/>
              <w:marTop w:val="0"/>
              <w:marBottom w:val="0"/>
              <w:divBdr>
                <w:top w:val="none" w:sz="0" w:space="0" w:color="auto"/>
                <w:left w:val="none" w:sz="0" w:space="0" w:color="auto"/>
                <w:bottom w:val="none" w:sz="0" w:space="0" w:color="auto"/>
                <w:right w:val="none" w:sz="0" w:space="0" w:color="auto"/>
              </w:divBdr>
            </w:div>
          </w:divsChild>
        </w:div>
        <w:div w:id="753163642">
          <w:marLeft w:val="0"/>
          <w:marRight w:val="0"/>
          <w:marTop w:val="0"/>
          <w:marBottom w:val="0"/>
          <w:divBdr>
            <w:top w:val="none" w:sz="0" w:space="0" w:color="auto"/>
            <w:left w:val="none" w:sz="0" w:space="0" w:color="auto"/>
            <w:bottom w:val="none" w:sz="0" w:space="0" w:color="auto"/>
            <w:right w:val="none" w:sz="0" w:space="0" w:color="auto"/>
          </w:divBdr>
          <w:divsChild>
            <w:div w:id="861749637">
              <w:marLeft w:val="0"/>
              <w:marRight w:val="0"/>
              <w:marTop w:val="0"/>
              <w:marBottom w:val="0"/>
              <w:divBdr>
                <w:top w:val="none" w:sz="0" w:space="0" w:color="auto"/>
                <w:left w:val="none" w:sz="0" w:space="0" w:color="auto"/>
                <w:bottom w:val="none" w:sz="0" w:space="0" w:color="auto"/>
                <w:right w:val="none" w:sz="0" w:space="0" w:color="auto"/>
              </w:divBdr>
            </w:div>
          </w:divsChild>
        </w:div>
        <w:div w:id="1937982871">
          <w:marLeft w:val="0"/>
          <w:marRight w:val="0"/>
          <w:marTop w:val="0"/>
          <w:marBottom w:val="0"/>
          <w:divBdr>
            <w:top w:val="none" w:sz="0" w:space="0" w:color="auto"/>
            <w:left w:val="none" w:sz="0" w:space="0" w:color="auto"/>
            <w:bottom w:val="none" w:sz="0" w:space="0" w:color="auto"/>
            <w:right w:val="none" w:sz="0" w:space="0" w:color="auto"/>
          </w:divBdr>
          <w:divsChild>
            <w:div w:id="1200699399">
              <w:marLeft w:val="0"/>
              <w:marRight w:val="0"/>
              <w:marTop w:val="0"/>
              <w:marBottom w:val="0"/>
              <w:divBdr>
                <w:top w:val="none" w:sz="0" w:space="0" w:color="auto"/>
                <w:left w:val="none" w:sz="0" w:space="0" w:color="auto"/>
                <w:bottom w:val="none" w:sz="0" w:space="0" w:color="auto"/>
                <w:right w:val="none" w:sz="0" w:space="0" w:color="auto"/>
              </w:divBdr>
            </w:div>
          </w:divsChild>
        </w:div>
        <w:div w:id="1295867662">
          <w:marLeft w:val="0"/>
          <w:marRight w:val="0"/>
          <w:marTop w:val="0"/>
          <w:marBottom w:val="0"/>
          <w:divBdr>
            <w:top w:val="none" w:sz="0" w:space="0" w:color="auto"/>
            <w:left w:val="none" w:sz="0" w:space="0" w:color="auto"/>
            <w:bottom w:val="none" w:sz="0" w:space="0" w:color="auto"/>
            <w:right w:val="none" w:sz="0" w:space="0" w:color="auto"/>
          </w:divBdr>
          <w:divsChild>
            <w:div w:id="1547176666">
              <w:marLeft w:val="0"/>
              <w:marRight w:val="0"/>
              <w:marTop w:val="0"/>
              <w:marBottom w:val="0"/>
              <w:divBdr>
                <w:top w:val="none" w:sz="0" w:space="0" w:color="auto"/>
                <w:left w:val="none" w:sz="0" w:space="0" w:color="auto"/>
                <w:bottom w:val="none" w:sz="0" w:space="0" w:color="auto"/>
                <w:right w:val="none" w:sz="0" w:space="0" w:color="auto"/>
              </w:divBdr>
            </w:div>
          </w:divsChild>
        </w:div>
        <w:div w:id="527643576">
          <w:marLeft w:val="0"/>
          <w:marRight w:val="0"/>
          <w:marTop w:val="0"/>
          <w:marBottom w:val="0"/>
          <w:divBdr>
            <w:top w:val="none" w:sz="0" w:space="0" w:color="auto"/>
            <w:left w:val="none" w:sz="0" w:space="0" w:color="auto"/>
            <w:bottom w:val="none" w:sz="0" w:space="0" w:color="auto"/>
            <w:right w:val="none" w:sz="0" w:space="0" w:color="auto"/>
          </w:divBdr>
          <w:divsChild>
            <w:div w:id="10195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46586">
      <w:bodyDiv w:val="1"/>
      <w:marLeft w:val="0"/>
      <w:marRight w:val="0"/>
      <w:marTop w:val="0"/>
      <w:marBottom w:val="0"/>
      <w:divBdr>
        <w:top w:val="none" w:sz="0" w:space="0" w:color="auto"/>
        <w:left w:val="none" w:sz="0" w:space="0" w:color="auto"/>
        <w:bottom w:val="none" w:sz="0" w:space="0" w:color="auto"/>
        <w:right w:val="none" w:sz="0" w:space="0" w:color="auto"/>
      </w:divBdr>
      <w:divsChild>
        <w:div w:id="925530380">
          <w:marLeft w:val="0"/>
          <w:marRight w:val="0"/>
          <w:marTop w:val="0"/>
          <w:marBottom w:val="0"/>
          <w:divBdr>
            <w:top w:val="none" w:sz="0" w:space="0" w:color="auto"/>
            <w:left w:val="none" w:sz="0" w:space="0" w:color="auto"/>
            <w:bottom w:val="none" w:sz="0" w:space="0" w:color="auto"/>
            <w:right w:val="none" w:sz="0" w:space="0" w:color="auto"/>
          </w:divBdr>
          <w:divsChild>
            <w:div w:id="1835416111">
              <w:marLeft w:val="0"/>
              <w:marRight w:val="0"/>
              <w:marTop w:val="0"/>
              <w:marBottom w:val="0"/>
              <w:divBdr>
                <w:top w:val="none" w:sz="0" w:space="0" w:color="auto"/>
                <w:left w:val="none" w:sz="0" w:space="0" w:color="auto"/>
                <w:bottom w:val="none" w:sz="0" w:space="0" w:color="auto"/>
                <w:right w:val="none" w:sz="0" w:space="0" w:color="auto"/>
              </w:divBdr>
            </w:div>
          </w:divsChild>
        </w:div>
        <w:div w:id="1768770052">
          <w:marLeft w:val="0"/>
          <w:marRight w:val="0"/>
          <w:marTop w:val="0"/>
          <w:marBottom w:val="0"/>
          <w:divBdr>
            <w:top w:val="none" w:sz="0" w:space="0" w:color="auto"/>
            <w:left w:val="none" w:sz="0" w:space="0" w:color="auto"/>
            <w:bottom w:val="none" w:sz="0" w:space="0" w:color="auto"/>
            <w:right w:val="none" w:sz="0" w:space="0" w:color="auto"/>
          </w:divBdr>
          <w:divsChild>
            <w:div w:id="1961959459">
              <w:marLeft w:val="0"/>
              <w:marRight w:val="0"/>
              <w:marTop w:val="0"/>
              <w:marBottom w:val="0"/>
              <w:divBdr>
                <w:top w:val="none" w:sz="0" w:space="0" w:color="auto"/>
                <w:left w:val="none" w:sz="0" w:space="0" w:color="auto"/>
                <w:bottom w:val="none" w:sz="0" w:space="0" w:color="auto"/>
                <w:right w:val="none" w:sz="0" w:space="0" w:color="auto"/>
              </w:divBdr>
            </w:div>
          </w:divsChild>
        </w:div>
        <w:div w:id="567157190">
          <w:marLeft w:val="0"/>
          <w:marRight w:val="0"/>
          <w:marTop w:val="0"/>
          <w:marBottom w:val="0"/>
          <w:divBdr>
            <w:top w:val="none" w:sz="0" w:space="0" w:color="auto"/>
            <w:left w:val="none" w:sz="0" w:space="0" w:color="auto"/>
            <w:bottom w:val="none" w:sz="0" w:space="0" w:color="auto"/>
            <w:right w:val="none" w:sz="0" w:space="0" w:color="auto"/>
          </w:divBdr>
          <w:divsChild>
            <w:div w:id="599685393">
              <w:marLeft w:val="0"/>
              <w:marRight w:val="0"/>
              <w:marTop w:val="0"/>
              <w:marBottom w:val="0"/>
              <w:divBdr>
                <w:top w:val="none" w:sz="0" w:space="0" w:color="auto"/>
                <w:left w:val="none" w:sz="0" w:space="0" w:color="auto"/>
                <w:bottom w:val="none" w:sz="0" w:space="0" w:color="auto"/>
                <w:right w:val="none" w:sz="0" w:space="0" w:color="auto"/>
              </w:divBdr>
            </w:div>
          </w:divsChild>
        </w:div>
        <w:div w:id="885027212">
          <w:marLeft w:val="0"/>
          <w:marRight w:val="0"/>
          <w:marTop w:val="0"/>
          <w:marBottom w:val="0"/>
          <w:divBdr>
            <w:top w:val="none" w:sz="0" w:space="0" w:color="auto"/>
            <w:left w:val="none" w:sz="0" w:space="0" w:color="auto"/>
            <w:bottom w:val="none" w:sz="0" w:space="0" w:color="auto"/>
            <w:right w:val="none" w:sz="0" w:space="0" w:color="auto"/>
          </w:divBdr>
          <w:divsChild>
            <w:div w:id="955404328">
              <w:marLeft w:val="0"/>
              <w:marRight w:val="0"/>
              <w:marTop w:val="0"/>
              <w:marBottom w:val="0"/>
              <w:divBdr>
                <w:top w:val="none" w:sz="0" w:space="0" w:color="auto"/>
                <w:left w:val="none" w:sz="0" w:space="0" w:color="auto"/>
                <w:bottom w:val="none" w:sz="0" w:space="0" w:color="auto"/>
                <w:right w:val="none" w:sz="0" w:space="0" w:color="auto"/>
              </w:divBdr>
            </w:div>
          </w:divsChild>
        </w:div>
        <w:div w:id="1090542737">
          <w:marLeft w:val="0"/>
          <w:marRight w:val="0"/>
          <w:marTop w:val="0"/>
          <w:marBottom w:val="0"/>
          <w:divBdr>
            <w:top w:val="none" w:sz="0" w:space="0" w:color="auto"/>
            <w:left w:val="none" w:sz="0" w:space="0" w:color="auto"/>
            <w:bottom w:val="none" w:sz="0" w:space="0" w:color="auto"/>
            <w:right w:val="none" w:sz="0" w:space="0" w:color="auto"/>
          </w:divBdr>
          <w:divsChild>
            <w:div w:id="974410846">
              <w:marLeft w:val="0"/>
              <w:marRight w:val="0"/>
              <w:marTop w:val="0"/>
              <w:marBottom w:val="0"/>
              <w:divBdr>
                <w:top w:val="none" w:sz="0" w:space="0" w:color="auto"/>
                <w:left w:val="none" w:sz="0" w:space="0" w:color="auto"/>
                <w:bottom w:val="none" w:sz="0" w:space="0" w:color="auto"/>
                <w:right w:val="none" w:sz="0" w:space="0" w:color="auto"/>
              </w:divBdr>
            </w:div>
          </w:divsChild>
        </w:div>
        <w:div w:id="536889567">
          <w:marLeft w:val="0"/>
          <w:marRight w:val="0"/>
          <w:marTop w:val="0"/>
          <w:marBottom w:val="0"/>
          <w:divBdr>
            <w:top w:val="none" w:sz="0" w:space="0" w:color="auto"/>
            <w:left w:val="none" w:sz="0" w:space="0" w:color="auto"/>
            <w:bottom w:val="none" w:sz="0" w:space="0" w:color="auto"/>
            <w:right w:val="none" w:sz="0" w:space="0" w:color="auto"/>
          </w:divBdr>
          <w:divsChild>
            <w:div w:id="1014645338">
              <w:marLeft w:val="0"/>
              <w:marRight w:val="0"/>
              <w:marTop w:val="0"/>
              <w:marBottom w:val="0"/>
              <w:divBdr>
                <w:top w:val="none" w:sz="0" w:space="0" w:color="auto"/>
                <w:left w:val="none" w:sz="0" w:space="0" w:color="auto"/>
                <w:bottom w:val="none" w:sz="0" w:space="0" w:color="auto"/>
                <w:right w:val="none" w:sz="0" w:space="0" w:color="auto"/>
              </w:divBdr>
            </w:div>
          </w:divsChild>
        </w:div>
        <w:div w:id="658652961">
          <w:marLeft w:val="0"/>
          <w:marRight w:val="0"/>
          <w:marTop w:val="0"/>
          <w:marBottom w:val="0"/>
          <w:divBdr>
            <w:top w:val="none" w:sz="0" w:space="0" w:color="auto"/>
            <w:left w:val="none" w:sz="0" w:space="0" w:color="auto"/>
            <w:bottom w:val="none" w:sz="0" w:space="0" w:color="auto"/>
            <w:right w:val="none" w:sz="0" w:space="0" w:color="auto"/>
          </w:divBdr>
          <w:divsChild>
            <w:div w:id="1068264156">
              <w:marLeft w:val="0"/>
              <w:marRight w:val="0"/>
              <w:marTop w:val="0"/>
              <w:marBottom w:val="0"/>
              <w:divBdr>
                <w:top w:val="none" w:sz="0" w:space="0" w:color="auto"/>
                <w:left w:val="none" w:sz="0" w:space="0" w:color="auto"/>
                <w:bottom w:val="none" w:sz="0" w:space="0" w:color="auto"/>
                <w:right w:val="none" w:sz="0" w:space="0" w:color="auto"/>
              </w:divBdr>
            </w:div>
          </w:divsChild>
        </w:div>
        <w:div w:id="1946112803">
          <w:marLeft w:val="0"/>
          <w:marRight w:val="0"/>
          <w:marTop w:val="0"/>
          <w:marBottom w:val="0"/>
          <w:divBdr>
            <w:top w:val="none" w:sz="0" w:space="0" w:color="auto"/>
            <w:left w:val="none" w:sz="0" w:space="0" w:color="auto"/>
            <w:bottom w:val="none" w:sz="0" w:space="0" w:color="auto"/>
            <w:right w:val="none" w:sz="0" w:space="0" w:color="auto"/>
          </w:divBdr>
          <w:divsChild>
            <w:div w:id="2140293325">
              <w:marLeft w:val="0"/>
              <w:marRight w:val="0"/>
              <w:marTop w:val="0"/>
              <w:marBottom w:val="0"/>
              <w:divBdr>
                <w:top w:val="none" w:sz="0" w:space="0" w:color="auto"/>
                <w:left w:val="none" w:sz="0" w:space="0" w:color="auto"/>
                <w:bottom w:val="none" w:sz="0" w:space="0" w:color="auto"/>
                <w:right w:val="none" w:sz="0" w:space="0" w:color="auto"/>
              </w:divBdr>
            </w:div>
          </w:divsChild>
        </w:div>
        <w:div w:id="1410074726">
          <w:marLeft w:val="0"/>
          <w:marRight w:val="0"/>
          <w:marTop w:val="0"/>
          <w:marBottom w:val="0"/>
          <w:divBdr>
            <w:top w:val="none" w:sz="0" w:space="0" w:color="auto"/>
            <w:left w:val="none" w:sz="0" w:space="0" w:color="auto"/>
            <w:bottom w:val="none" w:sz="0" w:space="0" w:color="auto"/>
            <w:right w:val="none" w:sz="0" w:space="0" w:color="auto"/>
          </w:divBdr>
          <w:divsChild>
            <w:div w:id="158355517">
              <w:marLeft w:val="0"/>
              <w:marRight w:val="0"/>
              <w:marTop w:val="0"/>
              <w:marBottom w:val="0"/>
              <w:divBdr>
                <w:top w:val="none" w:sz="0" w:space="0" w:color="auto"/>
                <w:left w:val="none" w:sz="0" w:space="0" w:color="auto"/>
                <w:bottom w:val="none" w:sz="0" w:space="0" w:color="auto"/>
                <w:right w:val="none" w:sz="0" w:space="0" w:color="auto"/>
              </w:divBdr>
            </w:div>
          </w:divsChild>
        </w:div>
        <w:div w:id="1825706410">
          <w:marLeft w:val="0"/>
          <w:marRight w:val="0"/>
          <w:marTop w:val="0"/>
          <w:marBottom w:val="0"/>
          <w:divBdr>
            <w:top w:val="none" w:sz="0" w:space="0" w:color="auto"/>
            <w:left w:val="none" w:sz="0" w:space="0" w:color="auto"/>
            <w:bottom w:val="none" w:sz="0" w:space="0" w:color="auto"/>
            <w:right w:val="none" w:sz="0" w:space="0" w:color="auto"/>
          </w:divBdr>
          <w:divsChild>
            <w:div w:id="8112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2149">
      <w:bodyDiv w:val="1"/>
      <w:marLeft w:val="0"/>
      <w:marRight w:val="0"/>
      <w:marTop w:val="0"/>
      <w:marBottom w:val="0"/>
      <w:divBdr>
        <w:top w:val="none" w:sz="0" w:space="0" w:color="auto"/>
        <w:left w:val="none" w:sz="0" w:space="0" w:color="auto"/>
        <w:bottom w:val="none" w:sz="0" w:space="0" w:color="auto"/>
        <w:right w:val="none" w:sz="0" w:space="0" w:color="auto"/>
      </w:divBdr>
    </w:div>
    <w:div w:id="1972436993">
      <w:bodyDiv w:val="1"/>
      <w:marLeft w:val="0"/>
      <w:marRight w:val="0"/>
      <w:marTop w:val="0"/>
      <w:marBottom w:val="0"/>
      <w:divBdr>
        <w:top w:val="none" w:sz="0" w:space="0" w:color="auto"/>
        <w:left w:val="none" w:sz="0" w:space="0" w:color="auto"/>
        <w:bottom w:val="none" w:sz="0" w:space="0" w:color="auto"/>
        <w:right w:val="none" w:sz="0" w:space="0" w:color="auto"/>
      </w:divBdr>
    </w:div>
    <w:div w:id="2013021302">
      <w:bodyDiv w:val="1"/>
      <w:marLeft w:val="0"/>
      <w:marRight w:val="0"/>
      <w:marTop w:val="0"/>
      <w:marBottom w:val="0"/>
      <w:divBdr>
        <w:top w:val="none" w:sz="0" w:space="0" w:color="auto"/>
        <w:left w:val="none" w:sz="0" w:space="0" w:color="auto"/>
        <w:bottom w:val="none" w:sz="0" w:space="0" w:color="auto"/>
        <w:right w:val="none" w:sz="0" w:space="0" w:color="auto"/>
      </w:divBdr>
      <w:divsChild>
        <w:div w:id="972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r.uoregon.edu/recruitment/mytrack-recruitment-module/mytrack-user-guides-tools/mytrack-position-descrip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alent@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RAFT xmlns="12dcd869-79ba-4d4c-9e8d-395526d6ce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3BBFE3767A440B424CDD84E78B9D4" ma:contentTypeVersion="11" ma:contentTypeDescription="Create a new document." ma:contentTypeScope="" ma:versionID="d8c0d62cd7894b34d520f2e76e423873">
  <xsd:schema xmlns:xsd="http://www.w3.org/2001/XMLSchema" xmlns:xs="http://www.w3.org/2001/XMLSchema" xmlns:p="http://schemas.microsoft.com/office/2006/metadata/properties" xmlns:ns2="12dcd869-79ba-4d4c-9e8d-395526d6ce5b" xmlns:ns3="5975a920-68b2-46f9-b3f7-03f0eceea71b" targetNamespace="http://schemas.microsoft.com/office/2006/metadata/properties" ma:root="true" ma:fieldsID="a8f1af33f265c9ace3fcfd6c4957a36a" ns2:_="" ns3:_="">
    <xsd:import namespace="12dcd869-79ba-4d4c-9e8d-395526d6ce5b"/>
    <xsd:import namespace="5975a920-68b2-46f9-b3f7-03f0eceea7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DRAFT"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cd869-79ba-4d4c-9e8d-395526d6c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RAFT" ma:index="16" nillable="true" ma:displayName="Status" ma:format="Dropdown" ma:internalName="DRAFT">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5a920-68b2-46f9-b3f7-03f0eceea7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3F01F-22CC-44EE-8E12-349CE87ED965}">
  <ds:schemaRefs>
    <ds:schemaRef ds:uri="http://schemas.microsoft.com/office/2006/metadata/properties"/>
    <ds:schemaRef ds:uri="http://schemas.microsoft.com/office/infopath/2007/PartnerControls"/>
    <ds:schemaRef ds:uri="12dcd869-79ba-4d4c-9e8d-395526d6ce5b"/>
  </ds:schemaRefs>
</ds:datastoreItem>
</file>

<file path=customXml/itemProps2.xml><?xml version="1.0" encoding="utf-8"?>
<ds:datastoreItem xmlns:ds="http://schemas.openxmlformats.org/officeDocument/2006/customXml" ds:itemID="{1F70995C-AA7E-4016-80B9-80DA4F40B6B2}">
  <ds:schemaRefs>
    <ds:schemaRef ds:uri="http://schemas.microsoft.com/sharepoint/v3/contenttype/forms"/>
  </ds:schemaRefs>
</ds:datastoreItem>
</file>

<file path=customXml/itemProps3.xml><?xml version="1.0" encoding="utf-8"?>
<ds:datastoreItem xmlns:ds="http://schemas.openxmlformats.org/officeDocument/2006/customXml" ds:itemID="{2BC33FC4-3DFB-4578-838F-6AB867090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cd869-79ba-4d4c-9e8d-395526d6ce5b"/>
    <ds:schemaRef ds:uri="5975a920-68b2-46f9-b3f7-03f0eceea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Rakes</dc:creator>
  <cp:keywords/>
  <dc:description/>
  <cp:lastModifiedBy>Shawna Gilbert</cp:lastModifiedBy>
  <cp:revision>9</cp:revision>
  <dcterms:created xsi:type="dcterms:W3CDTF">2019-07-25T19:05:00Z</dcterms:created>
  <dcterms:modified xsi:type="dcterms:W3CDTF">2022-10-03T23:48:00Z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0x0101006763BBFE3767A440B424CDD84E78B9D4</vt:lpwstr>
  </property>
</Properties>
</file>